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F6F33E" w14:textId="77777777" w:rsidR="00925505" w:rsidRDefault="00925505" w:rsidP="00222076">
      <w:pPr>
        <w:spacing w:line="276" w:lineRule="auto"/>
        <w:rPr>
          <w:b/>
        </w:rPr>
      </w:pPr>
      <w:r w:rsidRPr="006220AC">
        <w:rPr>
          <w:b/>
        </w:rPr>
        <w:t>Skład zespołu autorskiego:</w:t>
      </w:r>
    </w:p>
    <w:tbl>
      <w:tblPr>
        <w:tblW w:w="85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76"/>
        <w:gridCol w:w="4908"/>
      </w:tblGrid>
      <w:tr w:rsidR="008467D1" w:rsidRPr="00E96FFD" w14:paraId="2C93F3DF" w14:textId="77777777" w:rsidTr="00471F8E">
        <w:trPr>
          <w:trHeight w:val="694"/>
          <w:tblHeader/>
        </w:trPr>
        <w:tc>
          <w:tcPr>
            <w:tcW w:w="3676" w:type="dxa"/>
            <w:tcBorders>
              <w:top w:val="single" w:sz="8" w:space="0" w:color="A6A6A6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DE7D31" w14:textId="77777777" w:rsidR="008467D1" w:rsidRPr="00E96FFD" w:rsidRDefault="008467D1" w:rsidP="00222076">
            <w:pPr>
              <w:spacing w:after="0" w:line="276" w:lineRule="auto"/>
              <w:rPr>
                <w:b/>
                <w:szCs w:val="24"/>
              </w:rPr>
            </w:pPr>
            <w:r w:rsidRPr="00E96FFD">
              <w:rPr>
                <w:b/>
                <w:szCs w:val="24"/>
              </w:rPr>
              <w:t>Imię i nazwisko</w:t>
            </w:r>
          </w:p>
        </w:tc>
        <w:tc>
          <w:tcPr>
            <w:tcW w:w="4908" w:type="dxa"/>
            <w:tcBorders>
              <w:top w:val="single" w:sz="8" w:space="0" w:color="A6A6A6"/>
              <w:left w:val="nil"/>
              <w:bottom w:val="single" w:sz="8" w:space="0" w:color="A6A6A6"/>
              <w:right w:val="single" w:sz="8" w:space="0" w:color="A6A6A6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5C1AD" w14:textId="77777777" w:rsidR="008467D1" w:rsidRPr="00E96FFD" w:rsidRDefault="008467D1" w:rsidP="00222076">
            <w:pPr>
              <w:spacing w:after="0" w:line="276" w:lineRule="auto"/>
              <w:rPr>
                <w:b/>
                <w:szCs w:val="24"/>
              </w:rPr>
            </w:pPr>
            <w:r w:rsidRPr="00E96FFD">
              <w:rPr>
                <w:b/>
                <w:szCs w:val="24"/>
              </w:rPr>
              <w:t>Uprawnienia</w:t>
            </w:r>
          </w:p>
        </w:tc>
      </w:tr>
      <w:tr w:rsidR="00BD13A9" w:rsidRPr="00E96FFD" w14:paraId="5B3D7448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DCE0D4" w14:textId="48E7DDDE" w:rsidR="00BD13A9" w:rsidRPr="00E96FFD" w:rsidRDefault="00BD13A9" w:rsidP="00222076">
            <w:pPr>
              <w:spacing w:after="0" w:line="276" w:lineRule="auto"/>
              <w:rPr>
                <w:szCs w:val="24"/>
              </w:rPr>
            </w:pPr>
            <w:r>
              <w:rPr>
                <w:szCs w:val="24"/>
              </w:rPr>
              <w:t>mgr Aleksandra Łukawska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AA1D94" w14:textId="2738701F" w:rsidR="00BD13A9" w:rsidRPr="00E96FFD" w:rsidRDefault="00BD13A9" w:rsidP="00222076">
            <w:pPr>
              <w:spacing w:after="0" w:line="276" w:lineRule="auto"/>
              <w:rPr>
                <w:szCs w:val="24"/>
              </w:rPr>
            </w:pPr>
            <w:r w:rsidRPr="00BD13A9">
              <w:rPr>
                <w:szCs w:val="24"/>
              </w:rPr>
              <w:t>upr. geol. VI</w:t>
            </w:r>
            <w:r>
              <w:rPr>
                <w:szCs w:val="24"/>
              </w:rPr>
              <w:t>I-2100</w:t>
            </w:r>
          </w:p>
        </w:tc>
      </w:tr>
      <w:tr w:rsidR="00BD13A9" w:rsidRPr="00E96FFD" w14:paraId="2715733E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42B4D6" w14:textId="4C7B2AC2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mgr Marta Szlasa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2052CE" w14:textId="2C24319D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upr. geol. VII-1807</w:t>
            </w:r>
          </w:p>
        </w:tc>
      </w:tr>
      <w:tr w:rsidR="00BD13A9" w:rsidRPr="00E96FFD" w14:paraId="281FB157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9C21F1" w14:textId="0FDDC0C0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>
              <w:rPr>
                <w:szCs w:val="24"/>
              </w:rPr>
              <w:t>mgr Marta Chada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CF19DA" w14:textId="493850E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7F6606">
              <w:rPr>
                <w:szCs w:val="24"/>
              </w:rPr>
              <w:t>upr. geol. VII-1760, V-1887</w:t>
            </w:r>
          </w:p>
        </w:tc>
      </w:tr>
      <w:tr w:rsidR="00BD13A9" w:rsidRPr="00E96FFD" w14:paraId="7165D9D5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FF8CAD" w14:textId="7777777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dr Edyta Majer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C49A71" w14:textId="7777777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upr. geol. VI-0412</w:t>
            </w:r>
          </w:p>
        </w:tc>
      </w:tr>
      <w:tr w:rsidR="00BD13A9" w:rsidRPr="00E96FFD" w14:paraId="133845BF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62B916" w14:textId="63CF2065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mgr inż. Grzegorz Ryżyński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6372CF" w14:textId="1C1AA706" w:rsidR="00BD13A9" w:rsidRPr="007F6606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upr. geol. VII-1493</w:t>
            </w:r>
          </w:p>
        </w:tc>
      </w:tr>
      <w:tr w:rsidR="00BD13A9" w:rsidRPr="00E96FFD" w14:paraId="4976AFF3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D85BFE" w14:textId="3E3C1719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mgr inż. Katarzyna Boniewska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1489" w14:textId="11F80C72" w:rsidR="00BD13A9" w:rsidRPr="007F6606" w:rsidRDefault="00BD13A9" w:rsidP="00BD13A9">
            <w:pPr>
              <w:spacing w:after="0" w:line="276" w:lineRule="auto"/>
              <w:rPr>
                <w:szCs w:val="24"/>
              </w:rPr>
            </w:pPr>
          </w:p>
        </w:tc>
      </w:tr>
      <w:tr w:rsidR="00BD13A9" w:rsidRPr="00E96FFD" w14:paraId="0D9793A2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48D17F" w14:textId="7777777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mgr inż. Ewa Jagoda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99D545" w14:textId="77777777" w:rsidR="00BD13A9" w:rsidRPr="00E96FFD" w:rsidRDefault="00BD13A9" w:rsidP="00BD13A9">
            <w:pPr>
              <w:spacing w:after="0" w:line="276" w:lineRule="auto"/>
              <w:rPr>
                <w:szCs w:val="24"/>
                <w:highlight w:val="yellow"/>
              </w:rPr>
            </w:pPr>
          </w:p>
        </w:tc>
      </w:tr>
      <w:tr w:rsidR="00BD13A9" w:rsidRPr="00E96FFD" w14:paraId="70BB60A0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5B1A72" w14:textId="7777777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mgr inż. Przemysław Wojtaszek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128D16" w14:textId="77777777" w:rsidR="00BD13A9" w:rsidRPr="00E96FFD" w:rsidRDefault="00BD13A9" w:rsidP="00BD13A9">
            <w:pPr>
              <w:spacing w:after="0" w:line="276" w:lineRule="auto"/>
              <w:rPr>
                <w:szCs w:val="24"/>
                <w:highlight w:val="yellow"/>
              </w:rPr>
            </w:pPr>
          </w:p>
        </w:tc>
      </w:tr>
      <w:tr w:rsidR="00BD13A9" w:rsidRPr="00E96FFD" w14:paraId="60A8C25E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76DFF2" w14:textId="7777777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 w:rsidRPr="00E96FFD">
              <w:rPr>
                <w:szCs w:val="24"/>
              </w:rPr>
              <w:t>mgr Mateusz Żeruń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7A30A3" w14:textId="77777777" w:rsidR="00BD13A9" w:rsidRPr="00E96FFD" w:rsidRDefault="00BD13A9" w:rsidP="00BD13A9">
            <w:pPr>
              <w:spacing w:after="0" w:line="276" w:lineRule="auto"/>
              <w:rPr>
                <w:szCs w:val="24"/>
                <w:highlight w:val="yellow"/>
              </w:rPr>
            </w:pPr>
          </w:p>
        </w:tc>
      </w:tr>
      <w:tr w:rsidR="00BD13A9" w:rsidRPr="00E96FFD" w14:paraId="5F95E145" w14:textId="77777777" w:rsidTr="00471F8E">
        <w:trPr>
          <w:trHeight w:val="33"/>
        </w:trPr>
        <w:tc>
          <w:tcPr>
            <w:tcW w:w="3676" w:type="dxa"/>
            <w:tcBorders>
              <w:top w:val="nil"/>
              <w:left w:val="single" w:sz="8" w:space="0" w:color="A6A6A6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357261" w14:textId="06A8D424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  <w:r>
              <w:rPr>
                <w:szCs w:val="24"/>
              </w:rPr>
              <w:t>inż</w:t>
            </w:r>
            <w:r w:rsidRPr="00E96FFD">
              <w:rPr>
                <w:szCs w:val="24"/>
              </w:rPr>
              <w:t>. Kajetan Wczelik</w:t>
            </w:r>
          </w:p>
        </w:tc>
        <w:tc>
          <w:tcPr>
            <w:tcW w:w="4908" w:type="dxa"/>
            <w:tcBorders>
              <w:top w:val="nil"/>
              <w:left w:val="nil"/>
              <w:bottom w:val="single" w:sz="8" w:space="0" w:color="A6A6A6"/>
              <w:right w:val="single" w:sz="8" w:space="0" w:color="A6A6A6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71D219" w14:textId="77777777" w:rsidR="00BD13A9" w:rsidRPr="00E96FFD" w:rsidRDefault="00BD13A9" w:rsidP="00BD13A9">
            <w:pPr>
              <w:spacing w:after="0" w:line="276" w:lineRule="auto"/>
              <w:rPr>
                <w:szCs w:val="24"/>
              </w:rPr>
            </w:pPr>
          </w:p>
        </w:tc>
      </w:tr>
    </w:tbl>
    <w:p w14:paraId="13F00C41" w14:textId="77777777" w:rsidR="00925505" w:rsidRPr="006220AC" w:rsidRDefault="00925505" w:rsidP="00222076">
      <w:pPr>
        <w:spacing w:line="276" w:lineRule="auto"/>
      </w:pPr>
    </w:p>
    <w:p w14:paraId="7B12DA93" w14:textId="77777777" w:rsidR="008D3C57" w:rsidRDefault="008D3C57" w:rsidP="00222076">
      <w:pPr>
        <w:spacing w:after="200" w:line="276" w:lineRule="auto"/>
        <w:rPr>
          <w:rStyle w:val="Pogrubienie"/>
        </w:rPr>
      </w:pPr>
    </w:p>
    <w:p w14:paraId="1D5825C0" w14:textId="77777777" w:rsidR="008D3C57" w:rsidRDefault="008D3C57">
      <w:pPr>
        <w:spacing w:after="200" w:line="276" w:lineRule="auto"/>
        <w:jc w:val="left"/>
        <w:rPr>
          <w:rStyle w:val="Pogrubienie"/>
        </w:rPr>
      </w:pPr>
      <w:r>
        <w:rPr>
          <w:rStyle w:val="Pogrubienie"/>
        </w:rPr>
        <w:br w:type="page"/>
      </w:r>
    </w:p>
    <w:p w14:paraId="59AD0367" w14:textId="77777777" w:rsidR="00925505" w:rsidRDefault="00925505" w:rsidP="00222076">
      <w:pPr>
        <w:spacing w:after="200" w:line="276" w:lineRule="auto"/>
        <w:rPr>
          <w:rStyle w:val="Pogrubienie"/>
        </w:rPr>
      </w:pPr>
      <w:r>
        <w:rPr>
          <w:rStyle w:val="Pogrubienie"/>
        </w:rPr>
        <w:lastRenderedPageBreak/>
        <w:br w:type="page"/>
      </w:r>
    </w:p>
    <w:p w14:paraId="5D68594A" w14:textId="77777777" w:rsidR="00C7239B" w:rsidRPr="008876F3" w:rsidRDefault="00D4423C" w:rsidP="00222076">
      <w:pPr>
        <w:spacing w:after="200" w:line="276" w:lineRule="auto"/>
        <w:rPr>
          <w:rFonts w:ascii="Calibri" w:hAnsi="Calibri" w:cs="Calibri"/>
          <w:sz w:val="36"/>
        </w:rPr>
      </w:pPr>
      <w:r w:rsidRPr="008876F3">
        <w:rPr>
          <w:rStyle w:val="Pogrubienie"/>
          <w:sz w:val="36"/>
        </w:rPr>
        <w:lastRenderedPageBreak/>
        <w:t>Spis treści</w:t>
      </w:r>
      <w:r w:rsidR="0036202E" w:rsidRPr="008876F3">
        <w:rPr>
          <w:rStyle w:val="Pogrubienie"/>
          <w:sz w:val="36"/>
        </w:rPr>
        <w:t>:</w:t>
      </w:r>
    </w:p>
    <w:p w14:paraId="3D749228" w14:textId="77777777" w:rsidR="00995D22" w:rsidRPr="008876F3" w:rsidRDefault="00C7239B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r w:rsidRPr="008876F3">
        <w:rPr>
          <w:rFonts w:ascii="Calibri" w:hAnsi="Calibri" w:cs="Calibri"/>
          <w:b w:val="0"/>
          <w:i w:val="0"/>
          <w:sz w:val="22"/>
          <w:szCs w:val="22"/>
        </w:rPr>
        <w:fldChar w:fldCharType="begin"/>
      </w:r>
      <w:r w:rsidRPr="008876F3">
        <w:rPr>
          <w:rFonts w:ascii="Calibri" w:hAnsi="Calibri" w:cs="Calibri"/>
          <w:b w:val="0"/>
          <w:i w:val="0"/>
          <w:sz w:val="22"/>
          <w:szCs w:val="22"/>
        </w:rPr>
        <w:instrText xml:space="preserve"> TOC \o "1-3" \h \z \u </w:instrText>
      </w:r>
      <w:r w:rsidRPr="008876F3">
        <w:rPr>
          <w:rFonts w:ascii="Calibri" w:hAnsi="Calibri" w:cs="Calibri"/>
          <w:b w:val="0"/>
          <w:i w:val="0"/>
          <w:sz w:val="22"/>
          <w:szCs w:val="22"/>
        </w:rPr>
        <w:fldChar w:fldCharType="separate"/>
      </w:r>
      <w:hyperlink w:anchor="_Toc156802660" w:history="1">
        <w:r w:rsidR="00995D22" w:rsidRPr="008876F3">
          <w:rPr>
            <w:rStyle w:val="Hipercze"/>
            <w:b w:val="0"/>
            <w:noProof/>
          </w:rPr>
          <w:t>1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WSTĘP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_Toc156802660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5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3C17D5C8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61" w:history="1">
        <w:r w:rsidR="00995D22" w:rsidRPr="008876F3">
          <w:rPr>
            <w:rStyle w:val="Hipercze"/>
            <w:b w:val="0"/>
            <w:noProof/>
          </w:rPr>
          <w:t>2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Cel i zakres projektu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_Toc156802661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5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9713DE8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62" w:history="1">
        <w:r w:rsidR="00995D22" w:rsidRPr="008876F3">
          <w:rPr>
            <w:rStyle w:val="Hipercze"/>
            <w:b w:val="0"/>
            <w:noProof/>
          </w:rPr>
          <w:t>3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CHARAKTERYSTYKA TERENU PROJEKTOWANYCH PRAC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_Toc156802662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6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0860EED6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63" w:history="1">
        <w:r w:rsidR="00995D22" w:rsidRPr="008876F3">
          <w:rPr>
            <w:rStyle w:val="Hipercze"/>
            <w:b w:val="0"/>
            <w:noProof/>
          </w:rPr>
          <w:t>3.1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Lokalizacja terenu badań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_Toc156802663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6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09B73D78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64" w:history="1">
        <w:r w:rsidR="00995D22" w:rsidRPr="008876F3">
          <w:rPr>
            <w:rStyle w:val="Hipercze"/>
            <w:b w:val="0"/>
            <w:noProof/>
          </w:rPr>
          <w:t>3.2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Geomorfologia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_Toc156802664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7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55BDE123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65" w:history="1">
        <w:r w:rsidR="00995D22" w:rsidRPr="008876F3">
          <w:rPr>
            <w:rStyle w:val="Hipercze"/>
            <w:b w:val="0"/>
            <w:noProof/>
          </w:rPr>
          <w:t>3.3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Hydrografia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_Toc156802665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072CC8F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66" w:history="1">
        <w:r w:rsidR="00995D22" w:rsidRPr="008876F3">
          <w:rPr>
            <w:rStyle w:val="Hipercze"/>
            <w:b w:val="0"/>
            <w:noProof/>
          </w:rPr>
          <w:t>3.4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Zagospodarowanie powierzchni terenu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_Toc156802666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F1E89C6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67" w:history="1">
        <w:r w:rsidR="00995D22" w:rsidRPr="008876F3">
          <w:rPr>
            <w:rStyle w:val="Hipercze"/>
            <w:b w:val="0"/>
            <w:noProof/>
          </w:rPr>
          <w:t>3.5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Obszary prawnie chronione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_Toc156802667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51986CA3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68" w:history="1">
        <w:r w:rsidR="00995D22" w:rsidRPr="008876F3">
          <w:rPr>
            <w:rStyle w:val="Hipercze"/>
            <w:b w:val="0"/>
            <w:noProof/>
          </w:rPr>
          <w:t>4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OMÓWIENIE WYNIKÓW WCZEŚNIEJSZYCH PRAC GEOLOGICZNYCH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_Toc156802668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5F8C7EDB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69" w:history="1">
        <w:r w:rsidR="00995D22" w:rsidRPr="008876F3">
          <w:rPr>
            <w:rStyle w:val="Hipercze"/>
            <w:b w:val="0"/>
            <w:noProof/>
          </w:rPr>
          <w:t>4.1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Budowa geologiczna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_Toc156802669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10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2BEB8900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0" w:history="1">
        <w:r w:rsidR="00995D22" w:rsidRPr="008876F3">
          <w:rPr>
            <w:rStyle w:val="Hipercze"/>
            <w:b w:val="0"/>
            <w:noProof/>
          </w:rPr>
          <w:t>4.2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Warunki hydrogeologiczne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_Toc156802670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11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05F39EFE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1" w:history="1">
        <w:r w:rsidR="00995D22" w:rsidRPr="008876F3">
          <w:rPr>
            <w:rStyle w:val="Hipercze"/>
            <w:b w:val="0"/>
            <w:noProof/>
          </w:rPr>
          <w:t>4.3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Przewidywany profil geologiczny projektowanego otworu wiertniczego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_Toc156802671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12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6E272F84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72" w:history="1">
        <w:r w:rsidR="00995D22" w:rsidRPr="008876F3">
          <w:rPr>
            <w:rStyle w:val="Hipercze"/>
            <w:b w:val="0"/>
            <w:noProof/>
          </w:rPr>
          <w:t>5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MOŻLIWOŚĆ OSIĄGNIĘCIA CELU ROBÓT GEOLOGICZNYCH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_Toc156802672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13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056D276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3" w:history="1">
        <w:r w:rsidR="00995D22" w:rsidRPr="008876F3">
          <w:rPr>
            <w:rStyle w:val="Hipercze"/>
            <w:b w:val="0"/>
            <w:noProof/>
          </w:rPr>
          <w:t>5.1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Założenia wyjściowe i lokalizacja projektowanego otworu wiertniczego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_Toc156802673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13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4DD4EE48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4" w:history="1">
        <w:r w:rsidR="00995D22" w:rsidRPr="008876F3">
          <w:rPr>
            <w:rStyle w:val="Hipercze"/>
            <w:b w:val="0"/>
            <w:noProof/>
          </w:rPr>
          <w:t>5.2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Konstrukcja projektowanego otworu wiertniczego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_Toc156802674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14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CC60BE8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5" w:history="1">
        <w:r w:rsidR="00995D22" w:rsidRPr="008876F3">
          <w:rPr>
            <w:rStyle w:val="Hipercze"/>
            <w:b w:val="0"/>
            <w:noProof/>
          </w:rPr>
          <w:t>5.3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Pomiary i obserwacje w czasie wiercenia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_Toc156802675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15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54C3B59F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6" w:history="1">
        <w:r w:rsidR="00995D22" w:rsidRPr="008876F3">
          <w:rPr>
            <w:rStyle w:val="Hipercze"/>
            <w:b w:val="0"/>
            <w:noProof/>
          </w:rPr>
          <w:t>5.4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Montaż wymienników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_Toc156802676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15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31B75CB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7" w:history="1">
        <w:r w:rsidR="00995D22" w:rsidRPr="008876F3">
          <w:rPr>
            <w:rStyle w:val="Hipercze"/>
            <w:b w:val="0"/>
            <w:noProof/>
          </w:rPr>
          <w:t>5.5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Próby ciśnieniowe układów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_Toc156802677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18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F82CF33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8" w:history="1">
        <w:r w:rsidR="00995D22" w:rsidRPr="008876F3">
          <w:rPr>
            <w:rStyle w:val="Hipercze"/>
            <w:b w:val="0"/>
            <w:noProof/>
          </w:rPr>
          <w:t>5.6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Pobieranie próbek gruntu i wody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_Toc156802678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18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5853CB71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79" w:history="1">
        <w:r w:rsidR="00995D22" w:rsidRPr="008876F3">
          <w:rPr>
            <w:rStyle w:val="Hipercze"/>
            <w:b w:val="0"/>
            <w:noProof/>
          </w:rPr>
          <w:t>5.7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Wskazówki dotyczące zamykania warstw wodonośnych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_Toc156802679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21B087E4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80" w:history="1">
        <w:r w:rsidR="00995D22" w:rsidRPr="008876F3">
          <w:rPr>
            <w:rStyle w:val="Hipercze"/>
            <w:b w:val="0"/>
            <w:noProof/>
          </w:rPr>
          <w:t>5.8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Prace geodezyjne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_Toc156802680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0C5A0781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81" w:history="1">
        <w:r w:rsidR="00995D22" w:rsidRPr="008876F3">
          <w:rPr>
            <w:rStyle w:val="Hipercze"/>
            <w:b w:val="0"/>
            <w:noProof/>
          </w:rPr>
          <w:t>5.9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Sposób i termin likwidacji otworów wiertniczych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_Toc156802681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19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4DE92E3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82" w:history="1">
        <w:r w:rsidR="00995D22" w:rsidRPr="008876F3">
          <w:rPr>
            <w:rStyle w:val="Hipercze"/>
            <w:b w:val="0"/>
            <w:noProof/>
          </w:rPr>
          <w:t>6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OKREŚLENIE RODZAJU DOKUMENTACJI WYNIKOWEJ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_Toc156802682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20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19B6030E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83" w:history="1">
        <w:r w:rsidR="00995D22" w:rsidRPr="008876F3">
          <w:rPr>
            <w:rStyle w:val="Hipercze"/>
            <w:b w:val="0"/>
            <w:noProof/>
          </w:rPr>
          <w:t>7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OKREŚLENIE WPŁYWU PROJEKTOWANYCH ROBÓT GEOLOGICZNYCH NA OBSZARY CHRONIONE W TYM NA OBSZARY NATURA 2000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_Toc156802683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20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69FFBD6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84" w:history="1">
        <w:r w:rsidR="00995D22" w:rsidRPr="008876F3">
          <w:rPr>
            <w:rStyle w:val="Hipercze"/>
            <w:b w:val="0"/>
            <w:noProof/>
          </w:rPr>
          <w:t>8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HARMONOGRAM PROJEKTOWANYCH ROBÓT I PRAC GEOLOGICZNYCH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_Toc156802684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22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28D3314" w14:textId="77777777" w:rsidR="00995D22" w:rsidRPr="008876F3" w:rsidRDefault="00734451">
      <w:pPr>
        <w:pStyle w:val="Spistreci1"/>
        <w:tabs>
          <w:tab w:val="left" w:pos="44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85" w:history="1">
        <w:r w:rsidR="00995D22" w:rsidRPr="008876F3">
          <w:rPr>
            <w:rStyle w:val="Hipercze"/>
            <w:b w:val="0"/>
            <w:noProof/>
          </w:rPr>
          <w:t>9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OPIS PRZEDSIĘWZIĘĆ MAJĄCYCH NA CELU ZAPEWNIENIE BEZPIECZEŃSTWA PRACY I OCHRONĘ ŚRODOWISKA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_Toc156802685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22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2DED8DAA" w14:textId="77777777" w:rsidR="00995D22" w:rsidRPr="008876F3" w:rsidRDefault="00734451">
      <w:pPr>
        <w:pStyle w:val="Spistreci1"/>
        <w:tabs>
          <w:tab w:val="left" w:pos="66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86" w:history="1">
        <w:r w:rsidR="00995D22" w:rsidRPr="008876F3">
          <w:rPr>
            <w:rStyle w:val="Hipercze"/>
            <w:b w:val="0"/>
            <w:noProof/>
          </w:rPr>
          <w:t>10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WNIOSKI I ZALECENIA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_Toc156802686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24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0D606EEE" w14:textId="77777777" w:rsidR="00995D22" w:rsidRPr="008876F3" w:rsidRDefault="00734451">
      <w:pPr>
        <w:pStyle w:val="Spistreci1"/>
        <w:tabs>
          <w:tab w:val="left" w:pos="660"/>
          <w:tab w:val="right" w:leader="underscore" w:pos="9060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val="en-US"/>
        </w:rPr>
      </w:pPr>
      <w:hyperlink w:anchor="_Toc156802687" w:history="1">
        <w:r w:rsidR="00995D22" w:rsidRPr="008876F3">
          <w:rPr>
            <w:rStyle w:val="Hipercze"/>
            <w:b w:val="0"/>
            <w:noProof/>
          </w:rPr>
          <w:t>11</w:t>
        </w:r>
        <w:r w:rsidR="00995D22" w:rsidRPr="008876F3">
          <w:rPr>
            <w:rFonts w:eastAsiaTheme="minorEastAsia"/>
            <w:b w:val="0"/>
            <w:bCs w:val="0"/>
            <w:i w:val="0"/>
            <w:iCs w:val="0"/>
            <w:noProof/>
            <w:sz w:val="22"/>
            <w:szCs w:val="22"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LITERATURA I AKTY PRAWNE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_Toc156802687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26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478C4E77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88" w:history="1">
        <w:r w:rsidR="00995D22" w:rsidRPr="008876F3">
          <w:rPr>
            <w:rStyle w:val="Hipercze"/>
            <w:b w:val="0"/>
            <w:noProof/>
          </w:rPr>
          <w:t>11.1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Literatura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_Toc156802688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26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6CAB194C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89" w:history="1">
        <w:r w:rsidR="00995D22" w:rsidRPr="008876F3">
          <w:rPr>
            <w:rStyle w:val="Hipercze"/>
            <w:b w:val="0"/>
            <w:noProof/>
          </w:rPr>
          <w:t>11.2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Normy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_Toc156802689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26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7AF6724A" w14:textId="77777777" w:rsidR="00995D22" w:rsidRPr="008876F3" w:rsidRDefault="00734451">
      <w:pPr>
        <w:pStyle w:val="Spistreci2"/>
        <w:tabs>
          <w:tab w:val="left" w:pos="880"/>
          <w:tab w:val="right" w:leader="underscore" w:pos="9060"/>
        </w:tabs>
        <w:rPr>
          <w:rFonts w:eastAsiaTheme="minorEastAsia"/>
          <w:b w:val="0"/>
          <w:bCs w:val="0"/>
          <w:noProof/>
          <w:lang w:val="en-US"/>
        </w:rPr>
      </w:pPr>
      <w:hyperlink w:anchor="_Toc156802690" w:history="1">
        <w:r w:rsidR="00995D22" w:rsidRPr="008876F3">
          <w:rPr>
            <w:rStyle w:val="Hipercze"/>
            <w:b w:val="0"/>
            <w:noProof/>
          </w:rPr>
          <w:t>11.3</w:t>
        </w:r>
        <w:r w:rsidR="00995D22" w:rsidRPr="008876F3">
          <w:rPr>
            <w:rFonts w:eastAsiaTheme="minorEastAsia"/>
            <w:b w:val="0"/>
            <w:bCs w:val="0"/>
            <w:noProof/>
            <w:lang w:val="en-US"/>
          </w:rPr>
          <w:tab/>
        </w:r>
        <w:r w:rsidR="00995D22" w:rsidRPr="008876F3">
          <w:rPr>
            <w:rStyle w:val="Hipercze"/>
            <w:b w:val="0"/>
            <w:noProof/>
          </w:rPr>
          <w:t>Akty prawne</w:t>
        </w:r>
        <w:r w:rsidR="00995D22" w:rsidRPr="008876F3">
          <w:rPr>
            <w:b w:val="0"/>
            <w:noProof/>
            <w:webHidden/>
          </w:rPr>
          <w:tab/>
        </w:r>
        <w:r w:rsidR="00995D22" w:rsidRPr="008876F3">
          <w:rPr>
            <w:b w:val="0"/>
            <w:noProof/>
            <w:webHidden/>
          </w:rPr>
          <w:fldChar w:fldCharType="begin"/>
        </w:r>
        <w:r w:rsidR="00995D22" w:rsidRPr="008876F3">
          <w:rPr>
            <w:b w:val="0"/>
            <w:noProof/>
            <w:webHidden/>
          </w:rPr>
          <w:instrText xml:space="preserve"> PAGEREF _Toc156802690 \h </w:instrText>
        </w:r>
        <w:r w:rsidR="00995D22" w:rsidRPr="008876F3">
          <w:rPr>
            <w:b w:val="0"/>
            <w:noProof/>
            <w:webHidden/>
          </w:rPr>
        </w:r>
        <w:r w:rsidR="00995D22" w:rsidRPr="008876F3">
          <w:rPr>
            <w:b w:val="0"/>
            <w:noProof/>
            <w:webHidden/>
          </w:rPr>
          <w:fldChar w:fldCharType="separate"/>
        </w:r>
        <w:r w:rsidR="00A111A2">
          <w:rPr>
            <w:b w:val="0"/>
            <w:noProof/>
            <w:webHidden/>
          </w:rPr>
          <w:t>27</w:t>
        </w:r>
        <w:r w:rsidR="00995D22" w:rsidRPr="008876F3">
          <w:rPr>
            <w:b w:val="0"/>
            <w:noProof/>
            <w:webHidden/>
          </w:rPr>
          <w:fldChar w:fldCharType="end"/>
        </w:r>
      </w:hyperlink>
    </w:p>
    <w:p w14:paraId="397CC4FF" w14:textId="1FCA71C0" w:rsidR="008D3C57" w:rsidRDefault="00C7239B" w:rsidP="00222076">
      <w:pPr>
        <w:spacing w:line="276" w:lineRule="auto"/>
        <w:rPr>
          <w:rFonts w:ascii="Calibri" w:hAnsi="Calibri" w:cs="Calibri"/>
        </w:rPr>
      </w:pPr>
      <w:r w:rsidRPr="008876F3">
        <w:rPr>
          <w:rFonts w:ascii="Calibri" w:hAnsi="Calibri" w:cs="Calibri"/>
        </w:rPr>
        <w:fldChar w:fldCharType="end"/>
      </w:r>
      <w:bookmarkStart w:id="0" w:name="_Toc516842699"/>
      <w:bookmarkStart w:id="1" w:name="_Ref372622646"/>
      <w:bookmarkStart w:id="2" w:name="_Toc373136041"/>
    </w:p>
    <w:p w14:paraId="029E398A" w14:textId="77777777" w:rsidR="008D3C57" w:rsidRDefault="008D3C57">
      <w:pPr>
        <w:spacing w:after="200"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0B1220E1" w14:textId="77777777" w:rsidR="00A27905" w:rsidRPr="007E03EE" w:rsidRDefault="00A27905" w:rsidP="00222076">
      <w:pPr>
        <w:spacing w:line="276" w:lineRule="auto"/>
        <w:rPr>
          <w:rFonts w:cs="Calibri"/>
        </w:rPr>
      </w:pPr>
      <w:r w:rsidRPr="0036202E">
        <w:rPr>
          <w:rStyle w:val="Pogrubienie"/>
          <w:sz w:val="36"/>
        </w:rPr>
        <w:lastRenderedPageBreak/>
        <w:t>Spis załączników</w:t>
      </w:r>
      <w:r w:rsidR="0036202E" w:rsidRPr="0036202E">
        <w:rPr>
          <w:rStyle w:val="Pogrubienie"/>
          <w:sz w:val="36"/>
        </w:rPr>
        <w:t>:</w:t>
      </w:r>
    </w:p>
    <w:p w14:paraId="690E94B5" w14:textId="3BD7DD42" w:rsidR="002C724B" w:rsidRPr="00E452E8" w:rsidRDefault="002C724B" w:rsidP="00696E95">
      <w:pPr>
        <w:spacing w:before="120" w:line="276" w:lineRule="auto"/>
        <w:jc w:val="left"/>
        <w:rPr>
          <w:rFonts w:cs="Calibri"/>
        </w:rPr>
      </w:pPr>
      <w:r w:rsidRPr="00E452E8">
        <w:rPr>
          <w:rFonts w:cs="Calibri"/>
        </w:rPr>
        <w:t xml:space="preserve">Zał. </w:t>
      </w:r>
      <w:r w:rsidR="007817F9">
        <w:rPr>
          <w:rFonts w:cs="Calibri"/>
        </w:rPr>
        <w:t>1</w:t>
      </w:r>
      <w:r w:rsidRPr="00E452E8">
        <w:rPr>
          <w:rFonts w:cs="Calibri"/>
        </w:rPr>
        <w:t xml:space="preserve"> Mapa </w:t>
      </w:r>
      <w:r w:rsidR="003161B2">
        <w:rPr>
          <w:rFonts w:cs="Calibri"/>
        </w:rPr>
        <w:t>topograficzna</w:t>
      </w:r>
      <w:r w:rsidRPr="00E452E8">
        <w:rPr>
          <w:rFonts w:cs="Calibri"/>
        </w:rPr>
        <w:t xml:space="preserve"> </w:t>
      </w:r>
      <w:r w:rsidR="00222076" w:rsidRPr="00E233F9">
        <w:t>rejonu projektowanych robót geologicznych</w:t>
      </w:r>
      <w:r w:rsidR="00696E95">
        <w:t xml:space="preserve"> </w:t>
      </w:r>
      <w:r w:rsidR="00696E95" w:rsidRPr="00080E8F">
        <w:t>w skali 1:50 000</w:t>
      </w:r>
    </w:p>
    <w:p w14:paraId="6F6BE4DA" w14:textId="61FA1B12" w:rsidR="00222076" w:rsidRDefault="002C724B" w:rsidP="00696E95">
      <w:pPr>
        <w:spacing w:before="120" w:line="276" w:lineRule="auto"/>
        <w:jc w:val="left"/>
        <w:rPr>
          <w:rFonts w:cs="Calibri"/>
        </w:rPr>
      </w:pPr>
      <w:r w:rsidRPr="00E452E8">
        <w:rPr>
          <w:rFonts w:cs="Calibri"/>
        </w:rPr>
        <w:t xml:space="preserve">Zał. </w:t>
      </w:r>
      <w:r w:rsidR="007817F9">
        <w:rPr>
          <w:rFonts w:cs="Calibri"/>
        </w:rPr>
        <w:t>2</w:t>
      </w:r>
      <w:r w:rsidRPr="00E452E8">
        <w:rPr>
          <w:rFonts w:cs="Calibri"/>
        </w:rPr>
        <w:t xml:space="preserve"> </w:t>
      </w:r>
      <w:r w:rsidR="00222076" w:rsidRPr="00E233F9">
        <w:t>Mapa sytuacyjno-wysokościowa z lokalizacją projektowanego otworu badawczo</w:t>
      </w:r>
      <w:r w:rsidR="00222076">
        <w:t xml:space="preserve"> </w:t>
      </w:r>
      <w:r w:rsidR="00B66FE0">
        <w:t>–</w:t>
      </w:r>
      <w:r w:rsidR="00222076">
        <w:t>m</w:t>
      </w:r>
      <w:r w:rsidR="00222076" w:rsidRPr="00E233F9">
        <w:t>onitoringowego</w:t>
      </w:r>
      <w:r w:rsidR="00B66FE0">
        <w:t xml:space="preserve"> w skali 1:500</w:t>
      </w:r>
    </w:p>
    <w:p w14:paraId="19377E20" w14:textId="0D06156D" w:rsidR="00A27905" w:rsidRDefault="00A27905" w:rsidP="00696E95">
      <w:pPr>
        <w:spacing w:before="120" w:line="276" w:lineRule="auto"/>
        <w:jc w:val="left"/>
        <w:rPr>
          <w:rFonts w:cs="Calibri"/>
        </w:rPr>
      </w:pPr>
      <w:r>
        <w:rPr>
          <w:rFonts w:cs="Calibri"/>
        </w:rPr>
        <w:t xml:space="preserve">Zał. </w:t>
      </w:r>
      <w:r w:rsidR="007817F9">
        <w:rPr>
          <w:rFonts w:cs="Calibri"/>
        </w:rPr>
        <w:t>3</w:t>
      </w:r>
      <w:r w:rsidR="001A406F">
        <w:rPr>
          <w:rFonts w:cs="Calibri"/>
        </w:rPr>
        <w:t>.1</w:t>
      </w:r>
      <w:r>
        <w:rPr>
          <w:rFonts w:cs="Calibri"/>
        </w:rPr>
        <w:t xml:space="preserve"> Wycinek Szczegółowej mapy geologicznej Polski w skali 1:50 000</w:t>
      </w:r>
      <w:r w:rsidR="001A406F">
        <w:rPr>
          <w:rFonts w:cs="Calibri"/>
        </w:rPr>
        <w:t>,</w:t>
      </w:r>
      <w:r>
        <w:rPr>
          <w:rFonts w:cs="Calibri"/>
        </w:rPr>
        <w:t xml:space="preserve"> </w:t>
      </w:r>
      <w:r w:rsidR="00297CF6">
        <w:rPr>
          <w:rFonts w:cs="Calibri"/>
        </w:rPr>
        <w:t>ark.</w:t>
      </w:r>
      <w:r>
        <w:rPr>
          <w:rFonts w:cs="Calibri"/>
        </w:rPr>
        <w:t xml:space="preserve"> </w:t>
      </w:r>
      <w:r w:rsidR="0062462C">
        <w:rPr>
          <w:rFonts w:cs="Calibri"/>
        </w:rPr>
        <w:t>Supraśl (301)</w:t>
      </w:r>
    </w:p>
    <w:p w14:paraId="00EE6014" w14:textId="24C0DD85" w:rsidR="001A406F" w:rsidRDefault="007817F9" w:rsidP="00696E95">
      <w:pPr>
        <w:spacing w:before="120" w:line="276" w:lineRule="auto"/>
        <w:jc w:val="left"/>
        <w:rPr>
          <w:rFonts w:cs="Calibri"/>
        </w:rPr>
      </w:pPr>
      <w:r>
        <w:rPr>
          <w:rFonts w:cs="Calibri"/>
        </w:rPr>
        <w:t>Zał. 3</w:t>
      </w:r>
      <w:r w:rsidR="00222076">
        <w:rPr>
          <w:rFonts w:cs="Calibri"/>
        </w:rPr>
        <w:t>.2 Objaśnie</w:t>
      </w:r>
      <w:r w:rsidR="001A406F">
        <w:rPr>
          <w:rFonts w:cs="Calibri"/>
        </w:rPr>
        <w:t xml:space="preserve">nia </w:t>
      </w:r>
      <w:r w:rsidR="000C0D6E">
        <w:t>barw i symboli na Szczegółowej m</w:t>
      </w:r>
      <w:r w:rsidR="000C0D6E" w:rsidRPr="00080E8F">
        <w:t xml:space="preserve">apie </w:t>
      </w:r>
      <w:r w:rsidR="001A406F">
        <w:rPr>
          <w:rFonts w:cs="Calibri"/>
        </w:rPr>
        <w:t>geologicznej Polski</w:t>
      </w:r>
      <w:r w:rsidR="00D05B2E">
        <w:rPr>
          <w:rFonts w:cs="Calibri"/>
        </w:rPr>
        <w:t xml:space="preserve"> SmgP</w:t>
      </w:r>
      <w:r w:rsidR="001A406F">
        <w:rPr>
          <w:rFonts w:cs="Calibri"/>
        </w:rPr>
        <w:t xml:space="preserve">, </w:t>
      </w:r>
      <w:r w:rsidR="00297CF6">
        <w:rPr>
          <w:rFonts w:cs="Calibri"/>
        </w:rPr>
        <w:t>ark.</w:t>
      </w:r>
      <w:r w:rsidR="001A406F">
        <w:rPr>
          <w:rFonts w:cs="Calibri"/>
        </w:rPr>
        <w:t xml:space="preserve"> </w:t>
      </w:r>
      <w:r w:rsidR="0062462C">
        <w:rPr>
          <w:rFonts w:cs="Calibri"/>
        </w:rPr>
        <w:t>Supraśl (301)</w:t>
      </w:r>
    </w:p>
    <w:p w14:paraId="53E8998F" w14:textId="6FDB5B68" w:rsidR="001A406F" w:rsidRDefault="00A27905" w:rsidP="00696E95">
      <w:pPr>
        <w:spacing w:before="120" w:line="276" w:lineRule="auto"/>
        <w:jc w:val="left"/>
        <w:rPr>
          <w:rFonts w:cs="Calibri"/>
        </w:rPr>
      </w:pPr>
      <w:r>
        <w:rPr>
          <w:rFonts w:cs="Calibri"/>
        </w:rPr>
        <w:t xml:space="preserve">Zał. </w:t>
      </w:r>
      <w:r w:rsidR="007817F9">
        <w:rPr>
          <w:rFonts w:cs="Calibri"/>
        </w:rPr>
        <w:t>4</w:t>
      </w:r>
      <w:r w:rsidR="007129BB">
        <w:rPr>
          <w:rFonts w:cs="Calibri"/>
        </w:rPr>
        <w:t xml:space="preserve">.1 </w:t>
      </w:r>
      <w:r w:rsidRPr="00C86BE9">
        <w:rPr>
          <w:rFonts w:cs="Calibri"/>
        </w:rPr>
        <w:t xml:space="preserve">Wycinek </w:t>
      </w:r>
      <w:r>
        <w:rPr>
          <w:rFonts w:cs="Calibri"/>
        </w:rPr>
        <w:t>M</w:t>
      </w:r>
      <w:r w:rsidRPr="00C86BE9">
        <w:rPr>
          <w:rFonts w:cs="Calibri"/>
        </w:rPr>
        <w:t xml:space="preserve">apy </w:t>
      </w:r>
      <w:r>
        <w:rPr>
          <w:rFonts w:cs="Calibri"/>
        </w:rPr>
        <w:t>hydrogeologicznej</w:t>
      </w:r>
      <w:r w:rsidRPr="00C86BE9">
        <w:rPr>
          <w:rFonts w:cs="Calibri"/>
        </w:rPr>
        <w:t xml:space="preserve"> Polski </w:t>
      </w:r>
      <w:r w:rsidRPr="000C7A11">
        <w:rPr>
          <w:rFonts w:cs="Calibri"/>
        </w:rPr>
        <w:t>w skali 1:50 000</w:t>
      </w:r>
      <w:r w:rsidR="001A406F">
        <w:rPr>
          <w:rFonts w:cs="Calibri"/>
        </w:rPr>
        <w:t xml:space="preserve">, </w:t>
      </w:r>
      <w:r w:rsidR="00297CF6">
        <w:rPr>
          <w:rFonts w:cs="Calibri"/>
        </w:rPr>
        <w:t>ark.</w:t>
      </w:r>
      <w:r w:rsidR="001A406F">
        <w:rPr>
          <w:rFonts w:cs="Calibri"/>
        </w:rPr>
        <w:t xml:space="preserve"> </w:t>
      </w:r>
      <w:r w:rsidR="0062462C">
        <w:rPr>
          <w:rFonts w:cs="Calibri"/>
        </w:rPr>
        <w:t>Supraśl (301)</w:t>
      </w:r>
    </w:p>
    <w:p w14:paraId="1D57E8EE" w14:textId="5B251FD9" w:rsidR="007129BB" w:rsidRDefault="007817F9" w:rsidP="00696E95">
      <w:pPr>
        <w:spacing w:before="120" w:line="276" w:lineRule="auto"/>
        <w:jc w:val="left"/>
        <w:rPr>
          <w:rFonts w:cs="Calibri"/>
        </w:rPr>
      </w:pPr>
      <w:r>
        <w:rPr>
          <w:rFonts w:cs="Calibri"/>
        </w:rPr>
        <w:t>Zał. 4</w:t>
      </w:r>
      <w:r w:rsidR="00222076">
        <w:rPr>
          <w:rFonts w:cs="Calibri"/>
        </w:rPr>
        <w:t>.2 Objaśnie</w:t>
      </w:r>
      <w:r w:rsidR="007129BB">
        <w:rPr>
          <w:rFonts w:cs="Calibri"/>
        </w:rPr>
        <w:t xml:space="preserve">nia </w:t>
      </w:r>
      <w:r w:rsidR="000C0D6E" w:rsidRPr="00080E8F">
        <w:t xml:space="preserve">barw i symboli na Mapie </w:t>
      </w:r>
      <w:r w:rsidR="007129BB">
        <w:rPr>
          <w:rFonts w:cs="Calibri"/>
        </w:rPr>
        <w:t>hydrogeologicznej</w:t>
      </w:r>
      <w:r w:rsidR="007129BB" w:rsidRPr="00C86BE9">
        <w:rPr>
          <w:rFonts w:cs="Calibri"/>
        </w:rPr>
        <w:t xml:space="preserve"> Polski</w:t>
      </w:r>
      <w:r w:rsidR="00D05B2E">
        <w:rPr>
          <w:rFonts w:cs="Calibri"/>
        </w:rPr>
        <w:t xml:space="preserve"> MhP</w:t>
      </w:r>
      <w:r w:rsidR="007129BB">
        <w:rPr>
          <w:rFonts w:cs="Calibri"/>
        </w:rPr>
        <w:t xml:space="preserve">, </w:t>
      </w:r>
      <w:r w:rsidR="00297CF6">
        <w:rPr>
          <w:rFonts w:cs="Calibri"/>
        </w:rPr>
        <w:t>ark.</w:t>
      </w:r>
      <w:r w:rsidR="007129BB">
        <w:rPr>
          <w:rFonts w:cs="Calibri"/>
        </w:rPr>
        <w:t xml:space="preserve"> </w:t>
      </w:r>
      <w:r w:rsidR="0062462C">
        <w:rPr>
          <w:rFonts w:cs="Calibri"/>
        </w:rPr>
        <w:t>Supraśl (301)</w:t>
      </w:r>
    </w:p>
    <w:p w14:paraId="508FB991" w14:textId="54248109" w:rsidR="00222076" w:rsidRPr="00E233F9" w:rsidRDefault="007817F9" w:rsidP="00696E95">
      <w:pPr>
        <w:spacing w:before="120"/>
        <w:jc w:val="left"/>
      </w:pPr>
      <w:bookmarkStart w:id="3" w:name="Zał6_1"/>
      <w:r>
        <w:t>Zał. 5</w:t>
      </w:r>
      <w:r w:rsidR="00222076" w:rsidRPr="00E233F9">
        <w:t xml:space="preserve">.1 Wycinek Mapy hydrogeologicznej Polski Pierwszy Poziom Wodonośny - Występowanie </w:t>
      </w:r>
      <w:r w:rsidR="004A31CB">
        <w:br/>
      </w:r>
      <w:r w:rsidR="00222076" w:rsidRPr="00E233F9">
        <w:t>i Hydrodynamika</w:t>
      </w:r>
      <w:r w:rsidR="00D05B2E">
        <w:t xml:space="preserve"> w skali 1:50 000</w:t>
      </w:r>
      <w:r w:rsidR="00222076" w:rsidRPr="00E233F9">
        <w:t xml:space="preserve">, </w:t>
      </w:r>
      <w:r w:rsidR="00297CF6">
        <w:t>ark.</w:t>
      </w:r>
      <w:r w:rsidR="00222076" w:rsidRPr="00E233F9">
        <w:t xml:space="preserve"> </w:t>
      </w:r>
      <w:r w:rsidR="00222076">
        <w:t>Supraśl (301)</w:t>
      </w:r>
    </w:p>
    <w:p w14:paraId="34CED7FA" w14:textId="51B405AC" w:rsidR="00222076" w:rsidRPr="00E233F9" w:rsidRDefault="007817F9" w:rsidP="00696E95">
      <w:pPr>
        <w:spacing w:before="120"/>
        <w:jc w:val="left"/>
      </w:pPr>
      <w:bookmarkStart w:id="4" w:name="Zał6_2"/>
      <w:bookmarkEnd w:id="3"/>
      <w:r>
        <w:t>Zał. 5</w:t>
      </w:r>
      <w:r w:rsidR="00222076" w:rsidRPr="00E233F9">
        <w:t xml:space="preserve">.2. Objaśnienia </w:t>
      </w:r>
      <w:r w:rsidR="000C0D6E" w:rsidRPr="00080E8F">
        <w:t xml:space="preserve">barw i symboli na Mapie </w:t>
      </w:r>
      <w:r w:rsidR="00222076" w:rsidRPr="00E233F9">
        <w:t>hydrogeologicznej Polski Pierwszy Poziom Wodonośny - Występowanie i Hydrodynamika</w:t>
      </w:r>
      <w:r w:rsidR="00D05B2E">
        <w:t xml:space="preserve"> MhP PPW-WH</w:t>
      </w:r>
      <w:r w:rsidR="00222076" w:rsidRPr="00E233F9">
        <w:t xml:space="preserve">, </w:t>
      </w:r>
      <w:r w:rsidR="00297CF6">
        <w:t>ark.</w:t>
      </w:r>
      <w:r w:rsidR="00222076" w:rsidRPr="00E233F9">
        <w:t xml:space="preserve"> </w:t>
      </w:r>
      <w:r w:rsidR="00222076">
        <w:t>Supraśl (301)</w:t>
      </w:r>
    </w:p>
    <w:p w14:paraId="7E4065A9" w14:textId="4FD98ED0" w:rsidR="00222076" w:rsidRPr="00E233F9" w:rsidRDefault="007817F9" w:rsidP="00696E95">
      <w:pPr>
        <w:spacing w:before="120"/>
        <w:jc w:val="left"/>
      </w:pPr>
      <w:bookmarkStart w:id="5" w:name="Zał7_1"/>
      <w:bookmarkEnd w:id="4"/>
      <w:r>
        <w:t>Zał. 6</w:t>
      </w:r>
      <w:r w:rsidR="00222076" w:rsidRPr="00E233F9">
        <w:t xml:space="preserve">.1 Wycinek Mapy geośrodowiskowej Polski w skali 1:50 000 </w:t>
      </w:r>
      <w:r w:rsidR="00D05B2E" w:rsidRPr="00E233F9">
        <w:t>PLANSZA A</w:t>
      </w:r>
      <w:r w:rsidR="00D05B2E">
        <w:t>,</w:t>
      </w:r>
      <w:r w:rsidR="00D05B2E" w:rsidRPr="00E233F9">
        <w:t xml:space="preserve"> </w:t>
      </w:r>
      <w:r w:rsidR="00297CF6">
        <w:t>ark.</w:t>
      </w:r>
      <w:r w:rsidR="00222076" w:rsidRPr="00E233F9">
        <w:t xml:space="preserve"> </w:t>
      </w:r>
      <w:r w:rsidR="00222076">
        <w:t>Supraśl (301)</w:t>
      </w:r>
      <w:r w:rsidR="00222076" w:rsidRPr="00E233F9">
        <w:t xml:space="preserve"> </w:t>
      </w:r>
    </w:p>
    <w:p w14:paraId="07890E6B" w14:textId="68489029" w:rsidR="00222076" w:rsidRPr="00E233F9" w:rsidRDefault="00696E95" w:rsidP="00696E95">
      <w:pPr>
        <w:spacing w:before="120"/>
        <w:jc w:val="left"/>
      </w:pPr>
      <w:bookmarkStart w:id="6" w:name="Zał7_2"/>
      <w:bookmarkEnd w:id="5"/>
      <w:r>
        <w:t xml:space="preserve">Zał. </w:t>
      </w:r>
      <w:r w:rsidR="007817F9">
        <w:t>6</w:t>
      </w:r>
      <w:r w:rsidR="00222076" w:rsidRPr="00E233F9">
        <w:t>.2 Wycinek Mapy geośrodowiskowej Polski w skali 1:50 000</w:t>
      </w:r>
      <w:r w:rsidR="00D05B2E" w:rsidRPr="00D05B2E">
        <w:t xml:space="preserve"> </w:t>
      </w:r>
      <w:r w:rsidR="00D05B2E" w:rsidRPr="00E233F9">
        <w:t>PLANSZA B</w:t>
      </w:r>
      <w:r w:rsidR="00222076" w:rsidRPr="00E233F9">
        <w:t xml:space="preserve">, </w:t>
      </w:r>
      <w:r w:rsidR="00297CF6">
        <w:t>ark.</w:t>
      </w:r>
      <w:r w:rsidR="00222076" w:rsidRPr="00E233F9">
        <w:t xml:space="preserve"> </w:t>
      </w:r>
      <w:r w:rsidR="00222076">
        <w:t>Supraśl (301)</w:t>
      </w:r>
      <w:r w:rsidR="00222076" w:rsidRPr="00E233F9">
        <w:t xml:space="preserve"> </w:t>
      </w:r>
    </w:p>
    <w:p w14:paraId="2FFAC277" w14:textId="715C18F0" w:rsidR="00222076" w:rsidRPr="00E233F9" w:rsidRDefault="007817F9" w:rsidP="00696E95">
      <w:pPr>
        <w:spacing w:before="120"/>
        <w:jc w:val="left"/>
      </w:pPr>
      <w:bookmarkStart w:id="7" w:name="Zał7_3"/>
      <w:bookmarkEnd w:id="6"/>
      <w:r>
        <w:t>Zał. 6</w:t>
      </w:r>
      <w:r w:rsidR="00222076" w:rsidRPr="00E233F9">
        <w:t xml:space="preserve">.3 Objaśnienia </w:t>
      </w:r>
      <w:r w:rsidR="00054305" w:rsidRPr="00276539">
        <w:t>barw i symboli na</w:t>
      </w:r>
      <w:r w:rsidR="00276539">
        <w:t xml:space="preserve"> Mapie</w:t>
      </w:r>
      <w:r w:rsidR="00222076" w:rsidRPr="00E233F9">
        <w:t xml:space="preserve"> geośrodowiskowej Polski</w:t>
      </w:r>
      <w:r w:rsidR="00297CF6">
        <w:t xml:space="preserve"> MgśP</w:t>
      </w:r>
      <w:r w:rsidR="00222076" w:rsidRPr="00E233F9">
        <w:t xml:space="preserve">, </w:t>
      </w:r>
      <w:r w:rsidR="00297CF6">
        <w:t>ark.</w:t>
      </w:r>
      <w:r w:rsidR="00222076" w:rsidRPr="00E233F9">
        <w:t xml:space="preserve"> </w:t>
      </w:r>
      <w:r w:rsidR="00222076">
        <w:t>Supraśl (301)</w:t>
      </w:r>
    </w:p>
    <w:p w14:paraId="42030D6C" w14:textId="2821CAC4" w:rsidR="00222076" w:rsidRPr="00E233F9" w:rsidRDefault="007817F9" w:rsidP="00696E95">
      <w:pPr>
        <w:spacing w:before="120"/>
        <w:jc w:val="left"/>
      </w:pPr>
      <w:bookmarkStart w:id="8" w:name="Zał8_1"/>
      <w:bookmarkEnd w:id="7"/>
      <w:r>
        <w:t>Zał. 7</w:t>
      </w:r>
      <w:r w:rsidR="00222076" w:rsidRPr="00E233F9">
        <w:t xml:space="preserve">.1 Przekrój geologiczny </w:t>
      </w:r>
      <w:r w:rsidR="00297CF6">
        <w:t>wycinek SmgP</w:t>
      </w:r>
      <w:r w:rsidR="00222076" w:rsidRPr="00E233F9">
        <w:t xml:space="preserve">, </w:t>
      </w:r>
      <w:r w:rsidR="00297CF6">
        <w:t>ark.</w:t>
      </w:r>
      <w:r w:rsidR="00222076" w:rsidRPr="00E233F9">
        <w:t xml:space="preserve"> </w:t>
      </w:r>
      <w:r w:rsidR="00222076">
        <w:t>Supraśl (301)</w:t>
      </w:r>
    </w:p>
    <w:p w14:paraId="0A26B8F0" w14:textId="67C70F34" w:rsidR="00222076" w:rsidRPr="00E233F9" w:rsidRDefault="007817F9" w:rsidP="00696E95">
      <w:pPr>
        <w:spacing w:before="120"/>
        <w:jc w:val="left"/>
      </w:pPr>
      <w:bookmarkStart w:id="9" w:name="Zał8_2"/>
      <w:bookmarkEnd w:id="8"/>
      <w:r>
        <w:t>Zał. 7</w:t>
      </w:r>
      <w:r w:rsidR="00222076" w:rsidRPr="00E233F9">
        <w:t xml:space="preserve">.2 Objaśnienia </w:t>
      </w:r>
      <w:r w:rsidR="00054305" w:rsidRPr="00276539">
        <w:t>barw i symboli na przekroju geologicznym</w:t>
      </w:r>
      <w:r w:rsidR="00222076" w:rsidRPr="00E233F9">
        <w:t xml:space="preserve">, </w:t>
      </w:r>
      <w:r w:rsidR="00297CF6">
        <w:t>wycinek SmgP, ark.</w:t>
      </w:r>
      <w:r w:rsidR="00222076" w:rsidRPr="00E233F9">
        <w:t xml:space="preserve"> </w:t>
      </w:r>
      <w:r w:rsidR="00222076">
        <w:t>Supraśl (301)</w:t>
      </w:r>
    </w:p>
    <w:p w14:paraId="0A91745B" w14:textId="24D12D6F" w:rsidR="00222076" w:rsidRPr="00E233F9" w:rsidRDefault="007817F9" w:rsidP="00696E95">
      <w:pPr>
        <w:spacing w:before="120"/>
        <w:jc w:val="left"/>
      </w:pPr>
      <w:bookmarkStart w:id="10" w:name="Zał9"/>
      <w:bookmarkEnd w:id="9"/>
      <w:r>
        <w:t>Zał. 8</w:t>
      </w:r>
      <w:r w:rsidR="00222076" w:rsidRPr="00E233F9">
        <w:t xml:space="preserve"> Przekroje hydrogeologiczne</w:t>
      </w:r>
      <w:r w:rsidR="00297CF6">
        <w:t>, o</w:t>
      </w:r>
      <w:r w:rsidR="00222076" w:rsidRPr="00E233F9">
        <w:t xml:space="preserve">bjaśnienia do Mapy Hydrogeologicznej Polski </w:t>
      </w:r>
      <w:r w:rsidR="00297CF6">
        <w:t>ark.</w:t>
      </w:r>
      <w:r w:rsidR="00222076" w:rsidRPr="00E233F9">
        <w:t xml:space="preserve"> </w:t>
      </w:r>
      <w:r w:rsidR="00222076">
        <w:t>Supraśl (301)</w:t>
      </w:r>
    </w:p>
    <w:p w14:paraId="09297E22" w14:textId="3CE0525D" w:rsidR="00222076" w:rsidRPr="00E233F9" w:rsidRDefault="007817F9" w:rsidP="00696E95">
      <w:pPr>
        <w:spacing w:before="120"/>
        <w:jc w:val="left"/>
      </w:pPr>
      <w:bookmarkStart w:id="11" w:name="Zał10"/>
      <w:bookmarkEnd w:id="10"/>
      <w:r>
        <w:t>Zał. 9</w:t>
      </w:r>
      <w:r w:rsidR="00222076">
        <w:t xml:space="preserve"> Karty otworów archiwalnych</w:t>
      </w:r>
    </w:p>
    <w:p w14:paraId="17D8A53D" w14:textId="0426B563" w:rsidR="00222076" w:rsidRPr="00E233F9" w:rsidRDefault="007817F9" w:rsidP="004A31CB">
      <w:pPr>
        <w:jc w:val="left"/>
      </w:pPr>
      <w:bookmarkStart w:id="12" w:name="Zał11"/>
      <w:bookmarkEnd w:id="11"/>
      <w:r>
        <w:t>Zał. 10</w:t>
      </w:r>
      <w:r w:rsidR="00222076" w:rsidRPr="00E233F9">
        <w:t xml:space="preserve"> Projekt geologiczno-techniczny </w:t>
      </w:r>
      <w:r w:rsidR="00297CF6">
        <w:t>otworu wiertniczego</w:t>
      </w:r>
    </w:p>
    <w:bookmarkEnd w:id="12"/>
    <w:p w14:paraId="6D47C231" w14:textId="77777777" w:rsidR="00A27905" w:rsidRPr="00DE648F" w:rsidRDefault="00A27905" w:rsidP="00222076">
      <w:pPr>
        <w:spacing w:line="276" w:lineRule="auto"/>
        <w:rPr>
          <w:rFonts w:ascii="Calibri" w:hAnsi="Calibri" w:cs="Calibri"/>
        </w:rPr>
      </w:pPr>
    </w:p>
    <w:p w14:paraId="74F1B201" w14:textId="4B740759" w:rsidR="00D05B2E" w:rsidRDefault="00DE648F" w:rsidP="00222076">
      <w:pPr>
        <w:spacing w:after="200" w:line="276" w:lineRule="auto"/>
      </w:pPr>
      <w:r>
        <w:br w:type="page"/>
      </w:r>
    </w:p>
    <w:p w14:paraId="7746D941" w14:textId="2C4D5AEA" w:rsidR="00682048" w:rsidRPr="008D3FBF" w:rsidRDefault="00682048" w:rsidP="003A0FBB">
      <w:pPr>
        <w:pStyle w:val="Nagwek1"/>
        <w:spacing w:line="276" w:lineRule="auto"/>
        <w:jc w:val="both"/>
      </w:pPr>
      <w:bookmarkStart w:id="13" w:name="_Toc156802660"/>
      <w:r w:rsidRPr="008D3FBF">
        <w:lastRenderedPageBreak/>
        <w:t>W</w:t>
      </w:r>
      <w:r w:rsidR="00F77FC6" w:rsidRPr="008D3FBF">
        <w:t>STĘP</w:t>
      </w:r>
      <w:bookmarkEnd w:id="0"/>
      <w:bookmarkEnd w:id="13"/>
    </w:p>
    <w:p w14:paraId="2D8336FC" w14:textId="73FB5005" w:rsidR="00222076" w:rsidRPr="00E233F9" w:rsidRDefault="00D26411" w:rsidP="00222076">
      <w:pPr>
        <w:spacing w:line="276" w:lineRule="auto"/>
        <w:rPr>
          <w:rFonts w:cstheme="minorHAnsi"/>
        </w:rPr>
      </w:pPr>
      <w:bookmarkStart w:id="14" w:name="_Toc516842701"/>
      <w:r>
        <w:rPr>
          <w:rFonts w:cstheme="minorHAnsi"/>
        </w:rPr>
        <w:t>P</w:t>
      </w:r>
      <w:r w:rsidR="00222076" w:rsidRPr="00E233F9">
        <w:rPr>
          <w:rFonts w:cstheme="minorHAnsi"/>
        </w:rPr>
        <w:t>rojekt został wykonany w ramach zadania państwowej służby geologicznej „</w:t>
      </w:r>
      <w:r w:rsidR="00222076" w:rsidRPr="00E233F9">
        <w:rPr>
          <w:rFonts w:cstheme="minorHAnsi"/>
          <w:i/>
        </w:rPr>
        <w:t>Mapa Potencjału Geotermii Niskotemperaturowej (MPGN) w skali 1:50 000. Etap I - zadanie ciągłe  – prace realizowane przez psg”</w:t>
      </w:r>
      <w:r w:rsidR="00222076" w:rsidRPr="00E233F9">
        <w:rPr>
          <w:rFonts w:cstheme="minorHAnsi"/>
        </w:rPr>
        <w:t xml:space="preserve"> w ramach zatwierdzonego przez Ministra </w:t>
      </w:r>
      <w:r w:rsidR="00C57976">
        <w:rPr>
          <w:rFonts w:cstheme="minorHAnsi"/>
        </w:rPr>
        <w:t xml:space="preserve">Klimatu i </w:t>
      </w:r>
      <w:r w:rsidR="00222076" w:rsidRPr="00E233F9">
        <w:rPr>
          <w:rFonts w:cstheme="minorHAnsi"/>
        </w:rPr>
        <w:t xml:space="preserve">Środowiska </w:t>
      </w:r>
      <w:r w:rsidR="00222076" w:rsidRPr="00C57976">
        <w:rPr>
          <w:rFonts w:cstheme="minorHAnsi"/>
          <w:i/>
        </w:rPr>
        <w:t xml:space="preserve">Planu </w:t>
      </w:r>
      <w:r w:rsidR="00C57976" w:rsidRPr="00C57976">
        <w:rPr>
          <w:rFonts w:cstheme="minorHAnsi"/>
          <w:i/>
        </w:rPr>
        <w:t>prac</w:t>
      </w:r>
      <w:r w:rsidR="00222076" w:rsidRPr="00C57976">
        <w:rPr>
          <w:rFonts w:cstheme="minorHAnsi"/>
          <w:i/>
        </w:rPr>
        <w:t xml:space="preserve"> p</w:t>
      </w:r>
      <w:r w:rsidR="00C57976" w:rsidRPr="00C57976">
        <w:rPr>
          <w:rFonts w:cstheme="minorHAnsi"/>
          <w:i/>
        </w:rPr>
        <w:t>aństwowej służby geologicznej</w:t>
      </w:r>
      <w:r w:rsidR="00222076" w:rsidRPr="00C57976">
        <w:rPr>
          <w:rFonts w:cstheme="minorHAnsi"/>
          <w:i/>
        </w:rPr>
        <w:t xml:space="preserve"> przewidzianych do realizacji w</w:t>
      </w:r>
      <w:r w:rsidR="00C57976" w:rsidRPr="00C57976">
        <w:rPr>
          <w:rFonts w:cstheme="minorHAnsi"/>
          <w:i/>
        </w:rPr>
        <w:t xml:space="preserve"> 2022 roku i</w:t>
      </w:r>
      <w:r w:rsidR="00222076" w:rsidRPr="00C57976">
        <w:rPr>
          <w:rFonts w:cstheme="minorHAnsi"/>
          <w:i/>
        </w:rPr>
        <w:t xml:space="preserve"> latach </w:t>
      </w:r>
      <w:r w:rsidR="00C57976" w:rsidRPr="00C57976">
        <w:rPr>
          <w:rFonts w:cstheme="minorHAnsi"/>
          <w:i/>
        </w:rPr>
        <w:t>następnych</w:t>
      </w:r>
      <w:r w:rsidR="00222076" w:rsidRPr="00E233F9">
        <w:rPr>
          <w:rFonts w:cstheme="minorHAnsi"/>
        </w:rPr>
        <w:t>.</w:t>
      </w:r>
    </w:p>
    <w:p w14:paraId="1DE137CB" w14:textId="77777777" w:rsidR="00222076" w:rsidRPr="00E233F9" w:rsidRDefault="00222076" w:rsidP="00222076">
      <w:pPr>
        <w:spacing w:line="276" w:lineRule="auto"/>
        <w:rPr>
          <w:rFonts w:cstheme="minorHAnsi"/>
        </w:rPr>
      </w:pPr>
      <w:r w:rsidRPr="00E233F9">
        <w:rPr>
          <w:rFonts w:cstheme="minorHAnsi"/>
        </w:rPr>
        <w:t>Projekt robót</w:t>
      </w:r>
      <w:r w:rsidRPr="00E233F9">
        <w:rPr>
          <w:rFonts w:cstheme="minorHAnsi"/>
          <w:color w:val="984806" w:themeColor="accent6" w:themeShade="80"/>
        </w:rPr>
        <w:t xml:space="preserve"> </w:t>
      </w:r>
      <w:r w:rsidRPr="00E233F9">
        <w:rPr>
          <w:rFonts w:cstheme="minorHAnsi"/>
        </w:rPr>
        <w:t xml:space="preserve">został wykonany na podstawie umowy nr 3047/2022/Wn-07/FG-go-dn/D z dnia 28.07.2022 pomiędzy Narodowym Funduszem Ochrony Środowiska i Gospodarki Wodnej z siedzibą w Warszawie, ul. Konstruktorska 3a, 02-673 Warszawa, jako Dotującym, a Państwowym Instytutem Geologicznym – Państwowym Instytutem Badawczym, z siedzibą w Warszawie, ul. Rakowiecka 4, </w:t>
      </w:r>
      <w:r w:rsidR="005653CD">
        <w:rPr>
          <w:rFonts w:cstheme="minorHAnsi"/>
        </w:rPr>
        <w:br/>
      </w:r>
      <w:r w:rsidRPr="00E233F9">
        <w:rPr>
          <w:rFonts w:cstheme="minorHAnsi"/>
        </w:rPr>
        <w:t>00-975 Warszawa, jako Dotowanym.</w:t>
      </w:r>
    </w:p>
    <w:p w14:paraId="64261CD8" w14:textId="77777777" w:rsidR="00222076" w:rsidRPr="00E233F9" w:rsidRDefault="00222076" w:rsidP="00222076">
      <w:pPr>
        <w:spacing w:line="276" w:lineRule="auto"/>
        <w:rPr>
          <w:rFonts w:cstheme="minorHAnsi"/>
        </w:rPr>
      </w:pPr>
      <w:r w:rsidRPr="00E233F9">
        <w:rPr>
          <w:rFonts w:cstheme="minorHAnsi"/>
        </w:rPr>
        <w:t>Wykonawcą opracowania jest Państwowy Instytut Geologiczny – Państwowy Instytut Badawczy z siedzibą w Warszawie (00-975), ul. Rakowiecka 4 w ramach Zakładu Geologii Inżynierskiej z siedzibą w Warszawie (03-301), ul. Jagiellońska 76.</w:t>
      </w:r>
    </w:p>
    <w:p w14:paraId="252D69DB" w14:textId="0B39CEAC" w:rsidR="00222076" w:rsidRPr="00E233F9" w:rsidRDefault="00222076" w:rsidP="00222076">
      <w:pPr>
        <w:spacing w:line="276" w:lineRule="auto"/>
        <w:rPr>
          <w:rFonts w:cstheme="minorHAnsi"/>
        </w:rPr>
      </w:pPr>
      <w:r w:rsidRPr="00E233F9">
        <w:rPr>
          <w:rFonts w:cstheme="minorHAnsi"/>
        </w:rPr>
        <w:t xml:space="preserve">Wykonanie </w:t>
      </w:r>
      <w:r w:rsidR="00D26411">
        <w:rPr>
          <w:rFonts w:cstheme="minorHAnsi"/>
        </w:rPr>
        <w:t>projektu</w:t>
      </w:r>
      <w:r w:rsidRPr="00E233F9">
        <w:rPr>
          <w:rFonts w:cstheme="minorHAnsi"/>
        </w:rPr>
        <w:t xml:space="preserve"> nie wymagało korzystania za wynagrodzeniem z informacji geologicznej, do której prawo przysługuje Skarbowi Państwa </w:t>
      </w:r>
      <w:r w:rsidRPr="00E233F9">
        <w:rPr>
          <w:rFonts w:cstheme="minorHAnsi"/>
        </w:rPr>
        <w:fldChar w:fldCharType="begin"/>
      </w:r>
      <w:r w:rsidRPr="00E233F9">
        <w:rPr>
          <w:rFonts w:cstheme="minorHAnsi"/>
        </w:rPr>
        <w:instrText xml:space="preserve"> REF _Ref418682526 \r \h  \* MERGEFORMAT </w:instrText>
      </w:r>
      <w:r w:rsidRPr="00E233F9">
        <w:rPr>
          <w:rFonts w:cstheme="minorHAnsi"/>
        </w:rPr>
      </w:r>
      <w:r w:rsidRPr="00E233F9">
        <w:rPr>
          <w:rFonts w:cstheme="minorHAnsi"/>
        </w:rPr>
        <w:fldChar w:fldCharType="separate"/>
      </w:r>
      <w:r w:rsidR="00A111A2">
        <w:rPr>
          <w:rFonts w:cstheme="minorHAnsi"/>
        </w:rPr>
        <w:t>[23]</w:t>
      </w:r>
      <w:r w:rsidRPr="00E233F9">
        <w:rPr>
          <w:rFonts w:cstheme="minorHAnsi"/>
        </w:rPr>
        <w:fldChar w:fldCharType="end"/>
      </w:r>
      <w:r w:rsidRPr="00E233F9">
        <w:rPr>
          <w:rFonts w:cstheme="minorHAnsi"/>
        </w:rPr>
        <w:t xml:space="preserve">. Zgodnie z art. 100.1 ust. 3b ustawy z dnia 9 czerwca 2011 r. – Prawo geologiczne i górnicze </w:t>
      </w:r>
      <w:r w:rsidRPr="00E233F9">
        <w:rPr>
          <w:rFonts w:cstheme="minorHAnsi"/>
        </w:rPr>
        <w:fldChar w:fldCharType="begin"/>
      </w:r>
      <w:r w:rsidRPr="00E233F9">
        <w:rPr>
          <w:rFonts w:cstheme="minorHAnsi"/>
        </w:rPr>
        <w:instrText xml:space="preserve"> REF _Ref528245532 \r \h  \* MERGEFORMAT </w:instrText>
      </w:r>
      <w:r w:rsidRPr="00E233F9">
        <w:rPr>
          <w:rFonts w:cstheme="minorHAnsi"/>
        </w:rPr>
      </w:r>
      <w:r w:rsidRPr="00E233F9">
        <w:rPr>
          <w:rFonts w:cstheme="minorHAnsi"/>
        </w:rPr>
        <w:fldChar w:fldCharType="separate"/>
      </w:r>
      <w:r w:rsidR="00A111A2">
        <w:rPr>
          <w:rFonts w:cstheme="minorHAnsi"/>
        </w:rPr>
        <w:t>[32]</w:t>
      </w:r>
      <w:r w:rsidRPr="00E233F9">
        <w:rPr>
          <w:rFonts w:cstheme="minorHAnsi"/>
        </w:rPr>
        <w:fldChar w:fldCharType="end"/>
      </w:r>
      <w:r w:rsidRPr="00E233F9">
        <w:rPr>
          <w:rFonts w:cstheme="minorHAnsi"/>
        </w:rPr>
        <w:t xml:space="preserve"> „Państwowa służba geologiczna w celu realizacji zadań, o których mowa w art. 162, ma prawo do nieodpłatnego korzystania z informacji geologicznej w postaci danych geologicznych”</w:t>
      </w:r>
      <w:r w:rsidR="00EE6E64">
        <w:rPr>
          <w:rFonts w:cstheme="minorHAnsi"/>
        </w:rPr>
        <w:t>.</w:t>
      </w:r>
    </w:p>
    <w:p w14:paraId="4BD23DCF" w14:textId="4E7B58B0" w:rsidR="00222076" w:rsidRPr="00E233F9" w:rsidRDefault="00222076" w:rsidP="00222076">
      <w:pPr>
        <w:spacing w:line="276" w:lineRule="auto"/>
        <w:rPr>
          <w:rFonts w:cstheme="minorHAnsi"/>
        </w:rPr>
      </w:pPr>
      <w:r w:rsidRPr="00E233F9">
        <w:rPr>
          <w:rFonts w:cstheme="minorHAnsi"/>
        </w:rPr>
        <w:t>Realizacja zadania przewiduje wykonanie sieci obserwacyjno-badawczej właściwości termicznych ośrodka gruntowo-</w:t>
      </w:r>
      <w:r w:rsidR="00D26411">
        <w:rPr>
          <w:rFonts w:cstheme="minorHAnsi"/>
        </w:rPr>
        <w:t>skalnego</w:t>
      </w:r>
      <w:r w:rsidRPr="00E233F9">
        <w:rPr>
          <w:rFonts w:cstheme="minorHAnsi"/>
        </w:rPr>
        <w:t xml:space="preserve">, poprzez wykonanie </w:t>
      </w:r>
      <w:r w:rsidR="004F38E8">
        <w:rPr>
          <w:rFonts w:cstheme="minorHAnsi"/>
        </w:rPr>
        <w:t>otworów wiertniczych</w:t>
      </w:r>
      <w:r w:rsidRPr="00E233F9">
        <w:rPr>
          <w:rFonts w:cstheme="minorHAnsi"/>
        </w:rPr>
        <w:t xml:space="preserve"> na terenie całego kraju. Wyniki badań pozwolą na porównanie właściwości termicznych, w tym przewodności cieplnej różnego typu skał i gruntów, w różnych warunkach geologicznych, hydrogeologicznych i klimatycznych, a co za tym idzie, lepszą ocenę możliwości rozwoju technologii gruntowych pomp ciepła w skali całego kraju.</w:t>
      </w:r>
    </w:p>
    <w:p w14:paraId="5B9A1825" w14:textId="205A605B" w:rsidR="006512DC" w:rsidRPr="008D3FBF" w:rsidRDefault="00F276BC" w:rsidP="00222076">
      <w:pPr>
        <w:spacing w:line="276" w:lineRule="auto"/>
      </w:pPr>
      <w:r>
        <w:t>Projekt</w:t>
      </w:r>
      <w:r w:rsidR="006512DC" w:rsidRPr="00375A00">
        <w:t xml:space="preserve"> dotyczy wykonania </w:t>
      </w:r>
      <w:r w:rsidR="00D26411">
        <w:t>otworu</w:t>
      </w:r>
      <w:r w:rsidR="00D26411" w:rsidRPr="00D26411">
        <w:t xml:space="preserve"> wiertnicz</w:t>
      </w:r>
      <w:r w:rsidR="00D26411">
        <w:t>ego</w:t>
      </w:r>
      <w:r w:rsidR="00D26411" w:rsidRPr="00D26411">
        <w:t xml:space="preserve"> w celu prowadzenia badań potencjału termalnego gruntów i skał</w:t>
      </w:r>
      <w:r w:rsidR="00D26411">
        <w:t xml:space="preserve"> </w:t>
      </w:r>
      <w:r w:rsidR="006512DC" w:rsidRPr="00375A00">
        <w:t>na terenie Niziny Północnopodlaskiej,</w:t>
      </w:r>
      <w:r w:rsidR="006512DC">
        <w:t xml:space="preserve"> w miejscowości Supraśl na terenie gminy Supraśl, w powiecie białostockim, województwo podlaskie.</w:t>
      </w:r>
    </w:p>
    <w:bookmarkEnd w:id="14"/>
    <w:p w14:paraId="4A8F11E8" w14:textId="33F6E06D" w:rsidR="006512DC" w:rsidRPr="00BA6D95" w:rsidRDefault="006512DC" w:rsidP="00222076">
      <w:pPr>
        <w:tabs>
          <w:tab w:val="center" w:pos="426"/>
          <w:tab w:val="center" w:pos="7200"/>
        </w:tabs>
        <w:spacing w:line="276" w:lineRule="auto"/>
        <w:rPr>
          <w:spacing w:val="4"/>
          <w:szCs w:val="24"/>
        </w:rPr>
      </w:pPr>
      <w:r w:rsidRPr="00A22CE8">
        <w:rPr>
          <w:spacing w:val="4"/>
          <w:szCs w:val="24"/>
        </w:rPr>
        <w:t xml:space="preserve">Do opracowania projektu wykorzystano materiały publikowane i niepublikowane dotyczące geologii, kartografii oraz hydrogeologii, jak również dane zgromadzone w Centralnej Bazie Danych </w:t>
      </w:r>
      <w:r w:rsidRPr="00BA6D95">
        <w:rPr>
          <w:spacing w:val="4"/>
          <w:szCs w:val="24"/>
        </w:rPr>
        <w:t>Geologicznych (CBDG). Spis wykorzystanych materiałów</w:t>
      </w:r>
      <w:r w:rsidR="00007C5E">
        <w:rPr>
          <w:spacing w:val="4"/>
          <w:szCs w:val="24"/>
        </w:rPr>
        <w:t>, w tym norm i aktów prawnych,</w:t>
      </w:r>
      <w:r w:rsidRPr="00BA6D95">
        <w:rPr>
          <w:spacing w:val="4"/>
          <w:szCs w:val="24"/>
        </w:rPr>
        <w:t xml:space="preserve"> zestawiono w </w:t>
      </w:r>
      <w:r w:rsidR="00007C5E">
        <w:rPr>
          <w:spacing w:val="4"/>
          <w:szCs w:val="24"/>
        </w:rPr>
        <w:t>R</w:t>
      </w:r>
      <w:r w:rsidRPr="00BA6D95">
        <w:rPr>
          <w:spacing w:val="4"/>
          <w:szCs w:val="24"/>
        </w:rPr>
        <w:t>ozdz</w:t>
      </w:r>
      <w:r w:rsidR="0089760A">
        <w:rPr>
          <w:spacing w:val="4"/>
          <w:szCs w:val="24"/>
        </w:rPr>
        <w:t>iale</w:t>
      </w:r>
      <w:r w:rsidRPr="00BA6D95">
        <w:rPr>
          <w:spacing w:val="4"/>
          <w:szCs w:val="24"/>
        </w:rPr>
        <w:t xml:space="preserve"> 10.</w:t>
      </w:r>
    </w:p>
    <w:p w14:paraId="687EF5BB" w14:textId="210C89F8" w:rsidR="006512DC" w:rsidRPr="00EC1C87" w:rsidRDefault="00F276BC" w:rsidP="00222076">
      <w:pPr>
        <w:tabs>
          <w:tab w:val="center" w:pos="426"/>
          <w:tab w:val="center" w:pos="7200"/>
        </w:tabs>
        <w:spacing w:line="276" w:lineRule="auto"/>
        <w:rPr>
          <w:spacing w:val="4"/>
          <w:szCs w:val="24"/>
        </w:rPr>
      </w:pPr>
      <w:r>
        <w:rPr>
          <w:spacing w:val="4"/>
          <w:szCs w:val="24"/>
        </w:rPr>
        <w:t>Projekt</w:t>
      </w:r>
      <w:r w:rsidR="006512DC" w:rsidRPr="00A22CE8">
        <w:rPr>
          <w:spacing w:val="4"/>
          <w:szCs w:val="24"/>
        </w:rPr>
        <w:t xml:space="preserve"> robót geologicznych zgodnie z ustawą z dnia 9 czerwca 2011 </w:t>
      </w:r>
      <w:r w:rsidR="00EE6E64">
        <w:rPr>
          <w:spacing w:val="4"/>
          <w:szCs w:val="24"/>
        </w:rPr>
        <w:t>r. Prawo geologiczne i górnicze</w:t>
      </w:r>
      <w:r w:rsidR="00C91FA5">
        <w:rPr>
          <w:rFonts w:cstheme="minorHAnsi"/>
          <w:spacing w:val="4"/>
        </w:rPr>
        <w:t xml:space="preserve"> </w:t>
      </w:r>
      <w:r w:rsidR="00C91FA5">
        <w:rPr>
          <w:rFonts w:cstheme="minorHAnsi"/>
          <w:spacing w:val="4"/>
        </w:rPr>
        <w:fldChar w:fldCharType="begin"/>
      </w:r>
      <w:r w:rsidR="00C91FA5">
        <w:rPr>
          <w:rFonts w:cstheme="minorHAnsi"/>
          <w:spacing w:val="4"/>
        </w:rPr>
        <w:instrText xml:space="preserve"> REF _Ref528245532 \r \h </w:instrText>
      </w:r>
      <w:r w:rsidR="00C91FA5">
        <w:rPr>
          <w:rFonts w:cstheme="minorHAnsi"/>
          <w:spacing w:val="4"/>
        </w:rPr>
      </w:r>
      <w:r w:rsidR="00C91FA5">
        <w:rPr>
          <w:rFonts w:cstheme="minorHAnsi"/>
          <w:spacing w:val="4"/>
        </w:rPr>
        <w:fldChar w:fldCharType="separate"/>
      </w:r>
      <w:r w:rsidR="00A111A2">
        <w:rPr>
          <w:rFonts w:cstheme="minorHAnsi"/>
          <w:spacing w:val="4"/>
        </w:rPr>
        <w:t>[32]</w:t>
      </w:r>
      <w:r w:rsidR="00C91FA5">
        <w:rPr>
          <w:rFonts w:cstheme="minorHAnsi"/>
          <w:spacing w:val="4"/>
        </w:rPr>
        <w:fldChar w:fldCharType="end"/>
      </w:r>
      <w:r w:rsidR="006512DC" w:rsidRPr="001E2100">
        <w:rPr>
          <w:spacing w:val="4"/>
          <w:szCs w:val="24"/>
        </w:rPr>
        <w:t xml:space="preserve"> </w:t>
      </w:r>
      <w:r w:rsidR="006512DC" w:rsidRPr="00A22CE8">
        <w:rPr>
          <w:spacing w:val="4"/>
          <w:szCs w:val="24"/>
        </w:rPr>
        <w:t xml:space="preserve">zostanie </w:t>
      </w:r>
      <w:r w:rsidR="007817F9">
        <w:rPr>
          <w:spacing w:val="4"/>
          <w:szCs w:val="24"/>
        </w:rPr>
        <w:t>przedłożony do zatwierdzenia</w:t>
      </w:r>
      <w:r w:rsidR="006512DC">
        <w:rPr>
          <w:spacing w:val="4"/>
          <w:szCs w:val="24"/>
        </w:rPr>
        <w:t xml:space="preserve"> </w:t>
      </w:r>
      <w:r w:rsidR="006512DC" w:rsidRPr="00A22CE8">
        <w:rPr>
          <w:spacing w:val="4"/>
          <w:szCs w:val="24"/>
        </w:rPr>
        <w:t xml:space="preserve">Marszałkowi Województwa </w:t>
      </w:r>
      <w:r w:rsidR="006512DC">
        <w:rPr>
          <w:spacing w:val="4"/>
          <w:szCs w:val="24"/>
        </w:rPr>
        <w:t>Podlaskiego.</w:t>
      </w:r>
    </w:p>
    <w:p w14:paraId="69A5EA10" w14:textId="77777777" w:rsidR="00FB727A" w:rsidRPr="008D3FBF" w:rsidRDefault="00A4489B" w:rsidP="003941C1">
      <w:pPr>
        <w:pStyle w:val="Nagwek1"/>
        <w:spacing w:line="276" w:lineRule="auto"/>
        <w:jc w:val="both"/>
      </w:pPr>
      <w:bookmarkStart w:id="15" w:name="_Toc156802661"/>
      <w:r>
        <w:t>Cel i zakres projektu</w:t>
      </w:r>
      <w:bookmarkEnd w:id="15"/>
    </w:p>
    <w:p w14:paraId="1D114D91" w14:textId="6DBA35E5" w:rsidR="00A24426" w:rsidRPr="00A96F10" w:rsidRDefault="00A24426" w:rsidP="00222076">
      <w:pPr>
        <w:tabs>
          <w:tab w:val="center" w:pos="426"/>
          <w:tab w:val="center" w:pos="7200"/>
        </w:tabs>
        <w:spacing w:line="276" w:lineRule="auto"/>
      </w:pPr>
      <w:r w:rsidRPr="00A96F10">
        <w:t xml:space="preserve">Celem opracowania jest zaprojektowanie robót i prac geologicznych umożliwiających wykonanie otworu </w:t>
      </w:r>
      <w:r w:rsidR="00F276BC" w:rsidRPr="00D26411">
        <w:t>wiertnicz</w:t>
      </w:r>
      <w:r w:rsidR="00F276BC">
        <w:t>ego</w:t>
      </w:r>
      <w:r w:rsidR="00F276BC" w:rsidRPr="00D26411">
        <w:t xml:space="preserve"> w celu prowadzenia badań potencjału termalnego gruntów i skał</w:t>
      </w:r>
      <w:r w:rsidR="00F276BC">
        <w:t xml:space="preserve"> </w:t>
      </w:r>
      <w:r w:rsidRPr="00A96F10">
        <w:t xml:space="preserve"> do głębokości 99,0 m, który ma służyć do </w:t>
      </w:r>
      <w:r w:rsidR="00F276BC">
        <w:t xml:space="preserve">wykonywania badań </w:t>
      </w:r>
      <w:r w:rsidRPr="00A96F10">
        <w:t xml:space="preserve">temperatury </w:t>
      </w:r>
      <w:r w:rsidR="00F276BC">
        <w:t xml:space="preserve">oraz badań </w:t>
      </w:r>
      <w:r w:rsidRPr="00A96F10">
        <w:t xml:space="preserve">właściwości termicznych </w:t>
      </w:r>
      <w:r w:rsidR="00F276BC">
        <w:t>ośrodka</w:t>
      </w:r>
      <w:r w:rsidR="00F276BC" w:rsidRPr="00A96F10">
        <w:t xml:space="preserve"> </w:t>
      </w:r>
      <w:r w:rsidRPr="00A96F10">
        <w:t>gruntowo-</w:t>
      </w:r>
      <w:r w:rsidR="00F276BC">
        <w:t>skalnego</w:t>
      </w:r>
      <w:r w:rsidRPr="00A96F10">
        <w:t xml:space="preserve">. </w:t>
      </w:r>
    </w:p>
    <w:p w14:paraId="3BD980C7" w14:textId="7F6C6548" w:rsidR="00A24426" w:rsidRPr="007A28CD" w:rsidRDefault="00A24426" w:rsidP="00222076">
      <w:pPr>
        <w:tabs>
          <w:tab w:val="center" w:pos="426"/>
          <w:tab w:val="center" w:pos="7200"/>
        </w:tabs>
        <w:spacing w:line="276" w:lineRule="auto"/>
      </w:pPr>
      <w:r w:rsidRPr="007A28CD">
        <w:t xml:space="preserve">Projektowany otwór ma być elementem sieci </w:t>
      </w:r>
      <w:r w:rsidR="00F276BC">
        <w:t xml:space="preserve">badawczej </w:t>
      </w:r>
      <w:r w:rsidRPr="007A28CD">
        <w:t xml:space="preserve">docelowo obejmującej obszar całego kraju. </w:t>
      </w:r>
      <w:r w:rsidR="00F276BC">
        <w:t>Otwór wiertniczy</w:t>
      </w:r>
      <w:r w:rsidR="00F276BC" w:rsidRPr="007A28CD">
        <w:t xml:space="preserve"> </w:t>
      </w:r>
      <w:r w:rsidRPr="007A28CD">
        <w:t xml:space="preserve">nie będzie wykorzystywany do produkcji energii cieplnej. Dane pozyskane </w:t>
      </w:r>
      <w:r w:rsidR="005405EC">
        <w:br/>
      </w:r>
      <w:r w:rsidRPr="007A28CD">
        <w:lastRenderedPageBreak/>
        <w:t xml:space="preserve">na </w:t>
      </w:r>
      <w:r w:rsidRPr="009475FD">
        <w:t xml:space="preserve">podstawie w/w badań będą wykorzystane do stworzenia </w:t>
      </w:r>
      <w:r w:rsidR="007817F9">
        <w:t>mapy potencjału</w:t>
      </w:r>
      <w:r w:rsidRPr="009475FD">
        <w:t xml:space="preserve"> geotermii niskotemperaturowej na obszarze </w:t>
      </w:r>
      <w:r w:rsidR="00D43018" w:rsidRPr="009475FD">
        <w:t>Supraśla</w:t>
      </w:r>
      <w:r w:rsidRPr="009475FD">
        <w:t>.</w:t>
      </w:r>
    </w:p>
    <w:p w14:paraId="222E289D" w14:textId="12AA6427" w:rsidR="00A24426" w:rsidRPr="007A28CD" w:rsidRDefault="00A24426" w:rsidP="00222076">
      <w:pPr>
        <w:tabs>
          <w:tab w:val="center" w:pos="426"/>
          <w:tab w:val="center" w:pos="7200"/>
        </w:tabs>
        <w:spacing w:line="276" w:lineRule="auto"/>
      </w:pPr>
      <w:r w:rsidRPr="007A28CD">
        <w:t xml:space="preserve">Analiza właściwości geotermicznych </w:t>
      </w:r>
      <w:r w:rsidR="003941C1" w:rsidRPr="00B0708D">
        <w:t xml:space="preserve">i termalnych </w:t>
      </w:r>
      <w:r w:rsidRPr="00B0708D">
        <w:t xml:space="preserve">płytkiego podłoża </w:t>
      </w:r>
      <w:r w:rsidR="003941C1" w:rsidRPr="00B0708D">
        <w:t>gruntowo-</w:t>
      </w:r>
      <w:r w:rsidRPr="00B0708D">
        <w:t>skalnego w Polsce, do głębokości około 100</w:t>
      </w:r>
      <w:r w:rsidR="005E33D6" w:rsidRPr="00B0708D">
        <w:t>,0</w:t>
      </w:r>
      <w:r w:rsidRPr="00B0708D">
        <w:t xml:space="preserve"> metrów </w:t>
      </w:r>
      <w:r w:rsidR="002726F9" w:rsidRPr="00B0708D">
        <w:t xml:space="preserve">stanowi kontynuację prac </w:t>
      </w:r>
      <w:r w:rsidR="00B0708D" w:rsidRPr="00B0708D">
        <w:t xml:space="preserve">wykonanych </w:t>
      </w:r>
      <w:r w:rsidR="0099452D" w:rsidRPr="00B0708D">
        <w:t xml:space="preserve">w ramach zadania </w:t>
      </w:r>
      <w:r w:rsidR="0099452D" w:rsidRPr="00B0708D">
        <w:rPr>
          <w:i/>
        </w:rPr>
        <w:t xml:space="preserve">Ocena potencjału geotermii niskotemperaturowej i uwarunkowań środowiskowych, </w:t>
      </w:r>
      <w:r w:rsidR="0099452D" w:rsidRPr="00B0708D">
        <w:t>realizowanego w latach 2017-2022.</w:t>
      </w:r>
      <w:r w:rsidRPr="0099452D">
        <w:rPr>
          <w:i/>
        </w:rPr>
        <w:t xml:space="preserve"> </w:t>
      </w:r>
      <w:r w:rsidRPr="007A28CD">
        <w:t>Wyniki badań pozwolą na porównanie właściwości termicznych</w:t>
      </w:r>
      <w:r w:rsidR="003941C1">
        <w:t xml:space="preserve"> i termalnych</w:t>
      </w:r>
      <w:r w:rsidRPr="007A28CD">
        <w:t xml:space="preserve">, w tym przewodności </w:t>
      </w:r>
      <w:r w:rsidR="00D43018" w:rsidRPr="007A28CD">
        <w:t>termicznej</w:t>
      </w:r>
      <w:r w:rsidRPr="007A28CD">
        <w:t xml:space="preserve"> różnego typu skał i gruntów, w różnych warunkach geologicznych, hydrogeologicznych i klimatycznych, a co za tym idzie, lepszą ocenę możliwości rozwoju technologii gruntowych po</w:t>
      </w:r>
      <w:r w:rsidR="007A1BB3" w:rsidRPr="007A28CD">
        <w:t>mp ciepła w skali całego kraju.</w:t>
      </w:r>
    </w:p>
    <w:p w14:paraId="5FD8CC1A" w14:textId="68CBE5B7" w:rsidR="00A24426" w:rsidRPr="007A28CD" w:rsidRDefault="00A24426" w:rsidP="00222076">
      <w:pPr>
        <w:tabs>
          <w:tab w:val="center" w:pos="426"/>
          <w:tab w:val="center" w:pos="7200"/>
        </w:tabs>
        <w:spacing w:line="276" w:lineRule="auto"/>
      </w:pPr>
      <w:r w:rsidRPr="007A28CD">
        <w:t xml:space="preserve">W otworze, po jego odwierceniu i stwierdzeniu przydatności dla potrzeb ww. </w:t>
      </w:r>
      <w:r w:rsidR="003941C1">
        <w:t>celu</w:t>
      </w:r>
      <w:r w:rsidRPr="007A28CD">
        <w:t>, zostanie umieszczony pionowy gruntowy wymiennik ciepła (</w:t>
      </w:r>
      <w:r w:rsidR="00482568" w:rsidRPr="007A28CD">
        <w:t xml:space="preserve">otworowy wymiennik ciepła, </w:t>
      </w:r>
      <w:r w:rsidRPr="007A28CD">
        <w:t xml:space="preserve">OWC). </w:t>
      </w:r>
      <w:r w:rsidR="005405EC">
        <w:br/>
      </w:r>
      <w:r w:rsidR="003941C1">
        <w:t xml:space="preserve">W </w:t>
      </w:r>
      <w:r w:rsidRPr="007A28CD">
        <w:t xml:space="preserve">projektowanym </w:t>
      </w:r>
      <w:r w:rsidR="003941C1">
        <w:t>otworze wiertniczym</w:t>
      </w:r>
      <w:r w:rsidR="003941C1" w:rsidRPr="007A28CD">
        <w:t xml:space="preserve"> </w:t>
      </w:r>
      <w:r w:rsidRPr="007A28CD">
        <w:t>będą przeprowadzane okresowe badania właściwości termicznych</w:t>
      </w:r>
      <w:r w:rsidR="003941C1">
        <w:t xml:space="preserve"> i termalnych</w:t>
      </w:r>
      <w:r w:rsidRPr="007A28CD">
        <w:t xml:space="preserve"> górotworu in situ, w tym: pomiary efektywnej przewodności cieplnej skał </w:t>
      </w:r>
      <w:r w:rsidR="005405EC">
        <w:br/>
      </w:r>
      <w:r w:rsidRPr="007A28CD">
        <w:t xml:space="preserve">za pomocą testu reakcji termicznej (TRT) oraz dyssypacji termicznej, </w:t>
      </w:r>
      <w:r w:rsidR="003941C1" w:rsidRPr="007A28CD">
        <w:t>punktow</w:t>
      </w:r>
      <w:r w:rsidR="003941C1">
        <w:t>e</w:t>
      </w:r>
      <w:r w:rsidR="003941C1" w:rsidRPr="007A28CD">
        <w:t xml:space="preserve"> </w:t>
      </w:r>
      <w:r w:rsidR="003941C1">
        <w:t>pomiary</w:t>
      </w:r>
      <w:r w:rsidR="003941C1" w:rsidRPr="007A28CD">
        <w:t xml:space="preserve"> </w:t>
      </w:r>
      <w:r w:rsidRPr="007A28CD">
        <w:t>temperatury górotworu (skał podłoża i wód podziemnych</w:t>
      </w:r>
      <w:r w:rsidR="00B45511">
        <w:t>) i profilowanie temperaturowe.</w:t>
      </w:r>
    </w:p>
    <w:p w14:paraId="1B1ADCB6" w14:textId="77777777" w:rsidR="009A69CA" w:rsidRDefault="00FC5EBE" w:rsidP="00222076">
      <w:pPr>
        <w:pStyle w:val="Nagwek1"/>
        <w:spacing w:line="276" w:lineRule="auto"/>
        <w:jc w:val="both"/>
      </w:pPr>
      <w:bookmarkStart w:id="16" w:name="_Toc516842710"/>
      <w:bookmarkStart w:id="17" w:name="_Toc156802662"/>
      <w:bookmarkEnd w:id="1"/>
      <w:bookmarkEnd w:id="2"/>
      <w:r w:rsidRPr="008D3FBF">
        <w:t xml:space="preserve">CHARAKTERYSTYKA </w:t>
      </w:r>
      <w:bookmarkEnd w:id="16"/>
      <w:r w:rsidR="00F44A47">
        <w:t>TERENU PROJEKTOWANYCH PRAC</w:t>
      </w:r>
      <w:bookmarkEnd w:id="17"/>
    </w:p>
    <w:p w14:paraId="7091EEBB" w14:textId="77777777" w:rsidR="00FC5EBE" w:rsidRPr="008D3FBF" w:rsidRDefault="003123A4" w:rsidP="00114F93">
      <w:pPr>
        <w:pStyle w:val="Nagwek2"/>
      </w:pPr>
      <w:bookmarkStart w:id="18" w:name="_Toc516842711"/>
      <w:bookmarkStart w:id="19" w:name="_Toc156802663"/>
      <w:r>
        <w:t>Lokalizacja terenu badań</w:t>
      </w:r>
      <w:bookmarkEnd w:id="18"/>
      <w:bookmarkEnd w:id="19"/>
    </w:p>
    <w:p w14:paraId="29807A1D" w14:textId="55CF32AE" w:rsidR="00A41B5B" w:rsidRPr="00375A00" w:rsidRDefault="00A41B5B" w:rsidP="00222076">
      <w:pPr>
        <w:tabs>
          <w:tab w:val="center" w:pos="426"/>
          <w:tab w:val="center" w:pos="7200"/>
        </w:tabs>
        <w:spacing w:after="240" w:line="276" w:lineRule="auto"/>
      </w:pPr>
      <w:r w:rsidRPr="00375A00">
        <w:t xml:space="preserve">Administracyjnie </w:t>
      </w:r>
      <w:r w:rsidR="00B0708D">
        <w:t xml:space="preserve">omawiany teren badań </w:t>
      </w:r>
      <w:r w:rsidRPr="00375A00">
        <w:t xml:space="preserve">usytuowany jest w miejscowości </w:t>
      </w:r>
      <w:r w:rsidR="00110A9A" w:rsidRPr="00375A00">
        <w:t>Supraśl</w:t>
      </w:r>
      <w:r w:rsidRPr="00375A00">
        <w:t xml:space="preserve">, </w:t>
      </w:r>
      <w:r w:rsidR="00F34C7F" w:rsidRPr="00375A00">
        <w:t xml:space="preserve">gmina </w:t>
      </w:r>
      <w:r w:rsidR="00110A9A" w:rsidRPr="00375A00">
        <w:t>Supraśl</w:t>
      </w:r>
      <w:r w:rsidR="00F34C7F" w:rsidRPr="00375A00">
        <w:t xml:space="preserve">, powiat </w:t>
      </w:r>
      <w:r w:rsidR="00110A9A" w:rsidRPr="00375A00">
        <w:t>białostocki</w:t>
      </w:r>
      <w:r w:rsidR="00F34C7F" w:rsidRPr="00375A00">
        <w:t xml:space="preserve">, województwo </w:t>
      </w:r>
      <w:r w:rsidR="00A517F9" w:rsidRPr="00375A00">
        <w:t>podlaskie</w:t>
      </w:r>
      <w:r w:rsidR="00BB1DA7" w:rsidRPr="00375A00">
        <w:t xml:space="preserve"> (</w:t>
      </w:r>
      <w:r w:rsidR="00BB1DA7" w:rsidRPr="00375A00">
        <w:fldChar w:fldCharType="begin"/>
      </w:r>
      <w:r w:rsidR="00BB1DA7" w:rsidRPr="00375A00">
        <w:instrText xml:space="preserve"> REF _Ref536785530 \h  \* MERGEFORMAT </w:instrText>
      </w:r>
      <w:r w:rsidR="00BB1DA7" w:rsidRPr="00375A00">
        <w:fldChar w:fldCharType="separate"/>
      </w:r>
      <w:r w:rsidR="00A111A2" w:rsidRPr="00A111A2">
        <w:rPr>
          <w:bCs/>
        </w:rPr>
        <w:t xml:space="preserve">Rysunek </w:t>
      </w:r>
      <w:r w:rsidR="00A111A2" w:rsidRPr="00A111A2">
        <w:rPr>
          <w:bCs/>
          <w:noProof/>
        </w:rPr>
        <w:t>1</w:t>
      </w:r>
      <w:r w:rsidR="00BB1DA7" w:rsidRPr="00375A00">
        <w:fldChar w:fldCharType="end"/>
      </w:r>
      <w:r w:rsidR="00BB1DA7" w:rsidRPr="00375A00">
        <w:t>)</w:t>
      </w:r>
      <w:r w:rsidR="00F34C7F" w:rsidRPr="00375A00">
        <w:t xml:space="preserve">. </w:t>
      </w:r>
    </w:p>
    <w:p w14:paraId="2F091AC6" w14:textId="09C90F6C" w:rsidR="00A72FF6" w:rsidRDefault="00C5007F" w:rsidP="00C5007F">
      <w:pPr>
        <w:tabs>
          <w:tab w:val="center" w:pos="426"/>
          <w:tab w:val="center" w:pos="7200"/>
        </w:tabs>
        <w:spacing w:after="0" w:line="276" w:lineRule="auto"/>
      </w:pPr>
      <w:r w:rsidRPr="00C5007F">
        <w:t>Działka, na której planuje się wykonanie robót geologicznych jest własnością Urzędu Miasta Supraśl. Uproszczony wypis z rejestru gruntów przedmiotowej działki 1520, obręb 0281, gm. Supraśl, pow. białostocki, woj. podlaskie dołączono do wniosku o zatwierdzenie niniejszeg</w:t>
      </w:r>
      <w:r w:rsidR="00C34FAA">
        <w:t>o projektu robót geologicznych.</w:t>
      </w:r>
    </w:p>
    <w:p w14:paraId="5E097D02" w14:textId="0DCB2467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  <w:r>
        <w:rPr>
          <w:rStyle w:val="ui-provider"/>
        </w:rPr>
        <w:t>Wykonywane roboty geologiczne na podstawie zatwierdzonego Projektu Robót Geologicznych nie będą naruszać praw właścicieli (użytkowników wieczystych) nieruchomości zgodnie z art. 85b Prawa Geologicznego i Górniczego</w:t>
      </w:r>
      <w:r w:rsidR="00004954">
        <w:rPr>
          <w:rStyle w:val="ui-provider"/>
        </w:rPr>
        <w:t xml:space="preserve"> </w:t>
      </w:r>
      <w:r w:rsidR="00004954">
        <w:rPr>
          <w:rStyle w:val="ui-provider"/>
        </w:rPr>
        <w:fldChar w:fldCharType="begin"/>
      </w:r>
      <w:r w:rsidR="00004954">
        <w:rPr>
          <w:rStyle w:val="ui-provider"/>
        </w:rPr>
        <w:instrText xml:space="preserve"> REF _Ref156553184 \r \h </w:instrText>
      </w:r>
      <w:r w:rsidR="00004954">
        <w:rPr>
          <w:rStyle w:val="ui-provider"/>
        </w:rPr>
      </w:r>
      <w:r w:rsidR="00004954">
        <w:rPr>
          <w:rStyle w:val="ui-provider"/>
        </w:rPr>
        <w:fldChar w:fldCharType="separate"/>
      </w:r>
      <w:r w:rsidR="00A111A2">
        <w:rPr>
          <w:rStyle w:val="ui-provider"/>
        </w:rPr>
        <w:t>[32]</w:t>
      </w:r>
      <w:r w:rsidR="00004954">
        <w:rPr>
          <w:rStyle w:val="ui-provider"/>
        </w:rPr>
        <w:fldChar w:fldCharType="end"/>
      </w:r>
      <w:r>
        <w:rPr>
          <w:rStyle w:val="ui-provider"/>
        </w:rPr>
        <w:t>. Zatwierdzony Projekt Robót Geologiczny nie zwalnia wykonawcy wierceń z obowiązku uzyskania zgody właściciela (użytkownika wieczystego) nieruchomości oraz przestrzegania wymogów określonych w przepisach, zwłaszcza prawa geologicznego i górniczego, kodeksu cywilnego oraz w przepisach dotyczących zagospodarowania przestrzennego, ochrony  środowiska, gruntów rolnych i leśnych, ochrony przyrody, ochrony wód i gospodarki odpadami. Stosowne zgody właściciela (użytkownika wieczystego) nieruchomości zostaną pozyskane przed przystąpieniem do robót geologicznych.</w:t>
      </w:r>
    </w:p>
    <w:p w14:paraId="51C636BA" w14:textId="580C4A74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6A913A27" w14:textId="7B60CC83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4B92C296" w14:textId="226991F4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47111575" w14:textId="056AFB24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74315483" w14:textId="157E478E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288BBCD9" w14:textId="12B8F8D0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5D2E0413" w14:textId="7690DF47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2ED29B02" w14:textId="5CE034B3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2052A254" w14:textId="35F03EC1" w:rsidR="00A72FF6" w:rsidRDefault="00A72FF6" w:rsidP="00C5007F">
      <w:pPr>
        <w:tabs>
          <w:tab w:val="center" w:pos="426"/>
          <w:tab w:val="center" w:pos="7200"/>
        </w:tabs>
        <w:spacing w:after="0" w:line="276" w:lineRule="auto"/>
      </w:pPr>
    </w:p>
    <w:p w14:paraId="730BB04E" w14:textId="33984C47" w:rsidR="00F34C7F" w:rsidRPr="008D3FBF" w:rsidRDefault="00FA00F8" w:rsidP="00FA00F8">
      <w:pPr>
        <w:tabs>
          <w:tab w:val="center" w:pos="426"/>
          <w:tab w:val="center" w:pos="7200"/>
        </w:tabs>
        <w:spacing w:after="0" w:line="276" w:lineRule="auto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3872" behindDoc="0" locked="0" layoutInCell="1" allowOverlap="1" wp14:anchorId="7915D9A9" wp14:editId="447EB327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5759450" cy="4071620"/>
            <wp:effectExtent l="0" t="0" r="0" b="5080"/>
            <wp:wrapTopAndBottom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Odwoaniedokomentarza"/>
          <w:rFonts w:ascii="Calibri" w:eastAsia="Calibri" w:hAnsi="Calibri" w:cs="Times New Roman"/>
        </w:rPr>
        <w:t xml:space="preserve"> </w:t>
      </w:r>
    </w:p>
    <w:p w14:paraId="22778AD0" w14:textId="69660CDB" w:rsidR="00F34C7F" w:rsidRPr="00153817" w:rsidRDefault="00F34C7F" w:rsidP="005122F7">
      <w:pPr>
        <w:spacing w:after="240" w:line="276" w:lineRule="auto"/>
        <w:rPr>
          <w:bCs/>
          <w:i/>
          <w:szCs w:val="18"/>
        </w:rPr>
      </w:pPr>
      <w:bookmarkStart w:id="20" w:name="_Ref536785530"/>
      <w:r w:rsidRPr="00153817">
        <w:rPr>
          <w:bCs/>
          <w:i/>
          <w:szCs w:val="18"/>
        </w:rPr>
        <w:t xml:space="preserve">Rysunek </w:t>
      </w:r>
      <w:r w:rsidRPr="00153817">
        <w:rPr>
          <w:bCs/>
          <w:i/>
          <w:szCs w:val="18"/>
        </w:rPr>
        <w:fldChar w:fldCharType="begin"/>
      </w:r>
      <w:r w:rsidRPr="00153817">
        <w:rPr>
          <w:bCs/>
          <w:i/>
          <w:szCs w:val="18"/>
        </w:rPr>
        <w:instrText xml:space="preserve"> SEQ Rysunek \* ARABIC </w:instrText>
      </w:r>
      <w:r w:rsidRPr="00153817">
        <w:rPr>
          <w:bCs/>
          <w:i/>
          <w:szCs w:val="18"/>
        </w:rPr>
        <w:fldChar w:fldCharType="separate"/>
      </w:r>
      <w:r w:rsidR="00A111A2">
        <w:rPr>
          <w:bCs/>
          <w:i/>
          <w:noProof/>
          <w:szCs w:val="18"/>
        </w:rPr>
        <w:t>1</w:t>
      </w:r>
      <w:r w:rsidRPr="00153817">
        <w:rPr>
          <w:bCs/>
          <w:i/>
          <w:noProof/>
          <w:szCs w:val="18"/>
        </w:rPr>
        <w:fldChar w:fldCharType="end"/>
      </w:r>
      <w:bookmarkEnd w:id="20"/>
      <w:r w:rsidRPr="00153817">
        <w:rPr>
          <w:bCs/>
          <w:i/>
          <w:szCs w:val="18"/>
        </w:rPr>
        <w:t xml:space="preserve"> Położenie projektowanego </w:t>
      </w:r>
      <w:r w:rsidR="003941C1" w:rsidRPr="00153817">
        <w:rPr>
          <w:i/>
        </w:rPr>
        <w:t xml:space="preserve">otworu wiertniczego </w:t>
      </w:r>
      <w:r w:rsidRPr="00153817">
        <w:rPr>
          <w:bCs/>
          <w:i/>
          <w:szCs w:val="18"/>
        </w:rPr>
        <w:t>na tle trójstopniowego pod</w:t>
      </w:r>
      <w:r w:rsidR="005122F7" w:rsidRPr="00153817">
        <w:rPr>
          <w:bCs/>
          <w:i/>
          <w:szCs w:val="18"/>
        </w:rPr>
        <w:t>ziału administracyjnego kraju.</w:t>
      </w:r>
    </w:p>
    <w:p w14:paraId="5F150562" w14:textId="13F117A1" w:rsidR="000867CB" w:rsidRPr="00966250" w:rsidRDefault="00F34C7F" w:rsidP="00FB369B">
      <w:r w:rsidRPr="00966250">
        <w:t xml:space="preserve">Projektowany otwór wiertniczy </w:t>
      </w:r>
      <w:r w:rsidR="005C2AA5" w:rsidRPr="00966250">
        <w:t>TP-1 SUPRAŚL</w:t>
      </w:r>
      <w:r w:rsidRPr="00966250">
        <w:t xml:space="preserve"> zlokalizowany jest w południowo wschodniej części </w:t>
      </w:r>
      <w:r w:rsidR="00A35688">
        <w:t xml:space="preserve">przedmiotowej </w:t>
      </w:r>
      <w:r w:rsidRPr="00966250">
        <w:t>działki</w:t>
      </w:r>
      <w:r w:rsidR="00A35688">
        <w:t>. Na działce</w:t>
      </w:r>
      <w:r w:rsidRPr="00966250">
        <w:t xml:space="preserve"> </w:t>
      </w:r>
      <w:r w:rsidR="0023494A" w:rsidRPr="00966250">
        <w:t>znajduje się</w:t>
      </w:r>
      <w:r w:rsidRPr="00966250">
        <w:t xml:space="preserve"> budynek</w:t>
      </w:r>
      <w:r w:rsidR="00F977B0" w:rsidRPr="00966250">
        <w:t xml:space="preserve"> Urzędu Miasta Supraśl</w:t>
      </w:r>
      <w:r w:rsidRPr="00966250">
        <w:t xml:space="preserve"> oraz towarzysząca mu infrastruktura podziemna, zlokalizowana w miejscach przedstawionych na mapie </w:t>
      </w:r>
      <w:r w:rsidR="00241E68" w:rsidRPr="00966250">
        <w:t xml:space="preserve">sytuacyjno-wysokościowej w </w:t>
      </w:r>
      <w:r w:rsidR="005B721A">
        <w:t>Z</w:t>
      </w:r>
      <w:r w:rsidR="00241E68" w:rsidRPr="00966250">
        <w:t>ałączniku</w:t>
      </w:r>
      <w:r w:rsidR="005B721A">
        <w:t xml:space="preserve"> </w:t>
      </w:r>
      <w:r w:rsidR="005B721A" w:rsidRPr="00FB369B">
        <w:t>nr</w:t>
      </w:r>
      <w:r w:rsidR="00FB369B">
        <w:t> </w:t>
      </w:r>
      <w:r w:rsidR="00153817" w:rsidRPr="00FB369B">
        <w:t>2</w:t>
      </w:r>
      <w:r w:rsidRPr="00966250">
        <w:t>. Lokalizacja otworu wiertniczego została tak dobrana, aby zachować minimalne bezpieczne odległości od istniej</w:t>
      </w:r>
      <w:r w:rsidR="000867CB" w:rsidRPr="00966250">
        <w:t xml:space="preserve">ącej infrastruktury </w:t>
      </w:r>
      <w:r w:rsidR="005122F7" w:rsidRPr="00966250">
        <w:rPr>
          <w:rFonts w:cstheme="minorHAnsi"/>
        </w:rPr>
        <w:t xml:space="preserve">naziemnej i podziemnej zgodnie </w:t>
      </w:r>
      <w:r w:rsidR="00FB369B">
        <w:rPr>
          <w:rFonts w:cstheme="minorHAnsi"/>
        </w:rPr>
        <w:t xml:space="preserve">z </w:t>
      </w:r>
      <w:r w:rsidR="005122F7" w:rsidRPr="00966250">
        <w:rPr>
          <w:rFonts w:cstheme="minorHAnsi"/>
        </w:rPr>
        <w:t xml:space="preserve">wymogami Prawa </w:t>
      </w:r>
      <w:r w:rsidR="005E33D6">
        <w:rPr>
          <w:rFonts w:cstheme="minorHAnsi"/>
        </w:rPr>
        <w:t xml:space="preserve">budowlanego </w:t>
      </w:r>
      <w:r w:rsidR="005E33D6">
        <w:rPr>
          <w:rFonts w:cstheme="minorHAnsi"/>
        </w:rPr>
        <w:fldChar w:fldCharType="begin"/>
      </w:r>
      <w:r w:rsidR="005E33D6">
        <w:rPr>
          <w:rFonts w:cstheme="minorHAnsi"/>
        </w:rPr>
        <w:instrText xml:space="preserve"> REF _Ref154047751 \r \h </w:instrText>
      </w:r>
      <w:r w:rsidR="005E33D6">
        <w:rPr>
          <w:rFonts w:cstheme="minorHAnsi"/>
        </w:rPr>
      </w:r>
      <w:r w:rsidR="005E33D6">
        <w:rPr>
          <w:rFonts w:cstheme="minorHAnsi"/>
        </w:rPr>
        <w:fldChar w:fldCharType="separate"/>
      </w:r>
      <w:r w:rsidR="00A111A2">
        <w:rPr>
          <w:rFonts w:cstheme="minorHAnsi"/>
        </w:rPr>
        <w:t>[30]</w:t>
      </w:r>
      <w:r w:rsidR="005E33D6">
        <w:rPr>
          <w:rFonts w:cstheme="minorHAnsi"/>
        </w:rPr>
        <w:fldChar w:fldCharType="end"/>
      </w:r>
      <w:r w:rsidR="005122F7" w:rsidRPr="00966250">
        <w:rPr>
          <w:rFonts w:cstheme="minorHAnsi"/>
        </w:rPr>
        <w:t>.</w:t>
      </w:r>
    </w:p>
    <w:p w14:paraId="447C66CE" w14:textId="13D8405D" w:rsidR="00F34C7F" w:rsidRPr="00367F00" w:rsidRDefault="00F34C7F" w:rsidP="00222076">
      <w:pPr>
        <w:spacing w:after="200" w:line="276" w:lineRule="auto"/>
      </w:pPr>
      <w:r w:rsidRPr="00367F00">
        <w:t>Szczegółową lokalizację określają następujące współrzędne (U</w:t>
      </w:r>
      <w:r w:rsidR="00B8388C" w:rsidRPr="00367F00">
        <w:t>WPP</w:t>
      </w:r>
      <w:r w:rsidRPr="00367F00">
        <w:t xml:space="preserve"> PL-1992):</w:t>
      </w:r>
    </w:p>
    <w:p w14:paraId="7380BD62" w14:textId="7F6415CE" w:rsidR="00966250" w:rsidRPr="00367F00" w:rsidRDefault="0025475F" w:rsidP="005B721A">
      <w:pPr>
        <w:spacing w:line="276" w:lineRule="auto"/>
      </w:pPr>
      <w:r>
        <w:t>X</w:t>
      </w:r>
      <w:r w:rsidR="00367F00" w:rsidRPr="00367F00">
        <w:t>: 789</w:t>
      </w:r>
      <w:r w:rsidR="002A3A64">
        <w:t>606</w:t>
      </w:r>
      <w:r w:rsidR="00367F00" w:rsidRPr="00367F00">
        <w:t>.</w:t>
      </w:r>
      <w:r w:rsidR="002A3A64">
        <w:t>9</w:t>
      </w:r>
      <w:r>
        <w:t xml:space="preserve"> N</w:t>
      </w:r>
    </w:p>
    <w:p w14:paraId="2CEE3C8F" w14:textId="1DC4F12F" w:rsidR="00C7239B" w:rsidRDefault="0025475F" w:rsidP="00222076">
      <w:pPr>
        <w:spacing w:after="200" w:line="276" w:lineRule="auto"/>
      </w:pPr>
      <w:r>
        <w:t>Y</w:t>
      </w:r>
      <w:r w:rsidR="00367F00" w:rsidRPr="00367F00">
        <w:t>:</w:t>
      </w:r>
      <w:r w:rsidR="00F34C7F" w:rsidRPr="00367F00">
        <w:t xml:space="preserve"> </w:t>
      </w:r>
      <w:r w:rsidR="00367F00" w:rsidRPr="00367F00">
        <w:t>602</w:t>
      </w:r>
      <w:r w:rsidR="002A3A64">
        <w:t>268</w:t>
      </w:r>
      <w:r w:rsidR="00367F00" w:rsidRPr="00367F00">
        <w:t>.</w:t>
      </w:r>
      <w:r w:rsidR="002A3A64">
        <w:t>6</w:t>
      </w:r>
      <w:r>
        <w:t xml:space="preserve"> E</w:t>
      </w:r>
    </w:p>
    <w:p w14:paraId="4A95F96A" w14:textId="1B9E2D6B" w:rsidR="00F449E4" w:rsidRDefault="00F449E4" w:rsidP="00222076">
      <w:pPr>
        <w:spacing w:after="200" w:line="276" w:lineRule="auto"/>
      </w:pPr>
      <w:r w:rsidRPr="00F449E4">
        <w:t xml:space="preserve">W razie konieczności projektowany otwór może zostać nieznacznie przesunięty. Ostateczną decyzję </w:t>
      </w:r>
      <w:r w:rsidRPr="00F449E4">
        <w:br/>
        <w:t xml:space="preserve">o lokalizacji wiercenia podejmie uprawniony geolog dozoru, w zależności od warunków zastanych </w:t>
      </w:r>
      <w:r w:rsidRPr="00F449E4">
        <w:br/>
        <w:t>w terenie.</w:t>
      </w:r>
    </w:p>
    <w:p w14:paraId="768E2B93" w14:textId="24140BB3" w:rsidR="00336F82" w:rsidRDefault="00163D03" w:rsidP="00222076">
      <w:pPr>
        <w:spacing w:after="200" w:line="276" w:lineRule="auto"/>
      </w:pPr>
      <w:r w:rsidRPr="00F977B0">
        <w:t>Według układu wysokościowego K</w:t>
      </w:r>
      <w:r w:rsidR="00B8388C">
        <w:t xml:space="preserve">ronsztad </w:t>
      </w:r>
      <w:r w:rsidRPr="00F977B0">
        <w:t xml:space="preserve">86 analizowany teren położony jest na wysokości około </w:t>
      </w:r>
      <w:r w:rsidR="00060D79">
        <w:t>127,0</w:t>
      </w:r>
      <w:r w:rsidRPr="00F977B0">
        <w:t xml:space="preserve"> m n.p.m.</w:t>
      </w:r>
    </w:p>
    <w:p w14:paraId="472A9EF6" w14:textId="77777777" w:rsidR="00F34C7F" w:rsidRDefault="00F34C7F" w:rsidP="00114F93">
      <w:pPr>
        <w:pStyle w:val="Nagwek2"/>
      </w:pPr>
      <w:bookmarkStart w:id="21" w:name="_Toc156802664"/>
      <w:r>
        <w:t>Geomorfologia</w:t>
      </w:r>
      <w:bookmarkEnd w:id="21"/>
    </w:p>
    <w:p w14:paraId="4921273F" w14:textId="6EDF5B11" w:rsidR="00F34C7F" w:rsidRPr="00375A00" w:rsidRDefault="00F34C7F" w:rsidP="00222076">
      <w:pPr>
        <w:spacing w:line="276" w:lineRule="auto"/>
      </w:pPr>
      <w:r w:rsidRPr="00375A00">
        <w:t xml:space="preserve">Według regionalnego podziału fizycznogeograficznego J. </w:t>
      </w:r>
      <w:r w:rsidR="00776C43">
        <w:t>Solona</w:t>
      </w:r>
      <w:r w:rsidR="00680A9A">
        <w:t xml:space="preserve"> </w:t>
      </w:r>
      <w:r w:rsidR="00680A9A">
        <w:fldChar w:fldCharType="begin"/>
      </w:r>
      <w:r w:rsidR="00680A9A">
        <w:instrText xml:space="preserve"> REF _Ref151452095 \r \h </w:instrText>
      </w:r>
      <w:r w:rsidR="00680A9A">
        <w:fldChar w:fldCharType="separate"/>
      </w:r>
      <w:r w:rsidR="00A111A2">
        <w:t>[13]</w:t>
      </w:r>
      <w:r w:rsidR="00680A9A">
        <w:fldChar w:fldCharType="end"/>
      </w:r>
      <w:r w:rsidRPr="00375A00">
        <w:t xml:space="preserve"> teren projektowanej inwestycji wchodzi w skład </w:t>
      </w:r>
      <w:r w:rsidR="009D1140" w:rsidRPr="00375A00">
        <w:t>prowincji Niżu Wschodniobałtycko</w:t>
      </w:r>
      <w:r w:rsidR="00375A00">
        <w:t xml:space="preserve"> </w:t>
      </w:r>
      <w:r w:rsidR="009D1140" w:rsidRPr="00375A00">
        <w:t>- Białoruskiego (84), p</w:t>
      </w:r>
      <w:r w:rsidRPr="00375A00">
        <w:t xml:space="preserve">odprowincji </w:t>
      </w:r>
      <w:r w:rsidR="002455A5" w:rsidRPr="00375A00">
        <w:t xml:space="preserve">Wysoczyzn Podlasko – Białoruskich </w:t>
      </w:r>
      <w:r w:rsidR="009D2615" w:rsidRPr="00375A00">
        <w:t>(843</w:t>
      </w:r>
      <w:r w:rsidRPr="00375A00">
        <w:t>)</w:t>
      </w:r>
      <w:r w:rsidR="00737A80" w:rsidRPr="00375A00">
        <w:t>,</w:t>
      </w:r>
      <w:r w:rsidRPr="00375A00">
        <w:t xml:space="preserve"> </w:t>
      </w:r>
      <w:r w:rsidR="00737A80" w:rsidRPr="00375A00">
        <w:t xml:space="preserve">makroregionu Niziny </w:t>
      </w:r>
      <w:r w:rsidR="002455A5" w:rsidRPr="00375A00">
        <w:t xml:space="preserve">Północnopodlaskiej </w:t>
      </w:r>
      <w:r w:rsidR="00737A80" w:rsidRPr="00375A00">
        <w:t>(</w:t>
      </w:r>
      <w:r w:rsidR="009D2615" w:rsidRPr="00375A00">
        <w:t>843.3</w:t>
      </w:r>
      <w:r w:rsidR="00737A80" w:rsidRPr="00375A00">
        <w:t>),</w:t>
      </w:r>
      <w:r w:rsidRPr="00375A00">
        <w:t xml:space="preserve"> mezore</w:t>
      </w:r>
      <w:r w:rsidR="00375A00">
        <w:t>gion</w:t>
      </w:r>
      <w:r w:rsidR="00737A80" w:rsidRPr="00375A00">
        <w:t>u</w:t>
      </w:r>
      <w:r w:rsidRPr="00375A00">
        <w:t xml:space="preserve"> </w:t>
      </w:r>
      <w:r w:rsidR="002455A5" w:rsidRPr="00375A00">
        <w:t xml:space="preserve">Wysoczyzny Białostockiej </w:t>
      </w:r>
      <w:r w:rsidRPr="00375A00">
        <w:t>(</w:t>
      </w:r>
      <w:r w:rsidR="009D2615" w:rsidRPr="00375A00">
        <w:t>843.33</w:t>
      </w:r>
      <w:r w:rsidRPr="00375A00">
        <w:t>) (</w:t>
      </w:r>
      <w:r w:rsidRPr="00375A00">
        <w:fldChar w:fldCharType="begin"/>
      </w:r>
      <w:r w:rsidRPr="00375A00">
        <w:instrText xml:space="preserve"> REF _Ref536785756 \h  \* MERGEFORMAT </w:instrText>
      </w:r>
      <w:r w:rsidRPr="00375A00">
        <w:fldChar w:fldCharType="separate"/>
      </w:r>
      <w:r w:rsidR="00A111A2" w:rsidRPr="00A111A2">
        <w:t>Rysunek 2</w:t>
      </w:r>
      <w:r w:rsidRPr="00375A00">
        <w:fldChar w:fldCharType="end"/>
      </w:r>
      <w:r w:rsidRPr="00375A00">
        <w:t>).</w:t>
      </w:r>
    </w:p>
    <w:p w14:paraId="17EB7A99" w14:textId="4113C7AC" w:rsidR="00F34C7F" w:rsidRPr="009475FD" w:rsidRDefault="00877164" w:rsidP="00680A9A">
      <w:pPr>
        <w:spacing w:after="0" w:line="276" w:lineRule="auto"/>
        <w:rPr>
          <w:highlight w:val="yellow"/>
        </w:rPr>
      </w:pPr>
      <w:r w:rsidRPr="00681865">
        <w:rPr>
          <w:noProof/>
        </w:rPr>
        <w:lastRenderedPageBreak/>
        <w:t xml:space="preserve"> </w:t>
      </w:r>
      <w:r>
        <w:rPr>
          <w:noProof/>
          <w:lang w:eastAsia="pl-PL"/>
        </w:rPr>
        <w:drawing>
          <wp:inline distT="0" distB="0" distL="0" distR="0" wp14:anchorId="1B23CB64" wp14:editId="6B33DE89">
            <wp:extent cx="5344708" cy="4620491"/>
            <wp:effectExtent l="0" t="0" r="8890" b="889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48068" cy="4623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B09D6" w14:textId="0B082200" w:rsidR="00F34C7F" w:rsidRPr="00F34C7F" w:rsidRDefault="00F34C7F" w:rsidP="00680A9A">
      <w:pPr>
        <w:spacing w:before="240" w:after="240" w:line="276" w:lineRule="auto"/>
        <w:rPr>
          <w:b/>
          <w:bCs/>
          <w:sz w:val="18"/>
          <w:szCs w:val="18"/>
        </w:rPr>
      </w:pPr>
      <w:bookmarkStart w:id="22" w:name="_Ref536785756"/>
      <w:r w:rsidRPr="00326CFF">
        <w:rPr>
          <w:b/>
          <w:bCs/>
          <w:sz w:val="18"/>
          <w:szCs w:val="18"/>
        </w:rPr>
        <w:t xml:space="preserve">Rysunek </w:t>
      </w:r>
      <w:r w:rsidRPr="00326CFF">
        <w:rPr>
          <w:b/>
          <w:bCs/>
          <w:sz w:val="18"/>
          <w:szCs w:val="18"/>
        </w:rPr>
        <w:fldChar w:fldCharType="begin"/>
      </w:r>
      <w:r w:rsidRPr="00326CFF">
        <w:rPr>
          <w:b/>
          <w:bCs/>
          <w:sz w:val="18"/>
          <w:szCs w:val="18"/>
        </w:rPr>
        <w:instrText xml:space="preserve"> SEQ Rysunek \* ARABIC </w:instrText>
      </w:r>
      <w:r w:rsidRPr="00326CFF">
        <w:rPr>
          <w:b/>
          <w:bCs/>
          <w:sz w:val="18"/>
          <w:szCs w:val="18"/>
        </w:rPr>
        <w:fldChar w:fldCharType="separate"/>
      </w:r>
      <w:r w:rsidR="00A111A2">
        <w:rPr>
          <w:b/>
          <w:bCs/>
          <w:noProof/>
          <w:sz w:val="18"/>
          <w:szCs w:val="18"/>
        </w:rPr>
        <w:t>2</w:t>
      </w:r>
      <w:r w:rsidRPr="00326CFF">
        <w:rPr>
          <w:b/>
          <w:bCs/>
          <w:noProof/>
          <w:sz w:val="18"/>
          <w:szCs w:val="18"/>
        </w:rPr>
        <w:fldChar w:fldCharType="end"/>
      </w:r>
      <w:bookmarkEnd w:id="22"/>
      <w:r w:rsidRPr="00326CFF">
        <w:rPr>
          <w:b/>
          <w:bCs/>
          <w:sz w:val="18"/>
          <w:szCs w:val="18"/>
        </w:rPr>
        <w:t xml:space="preserve"> </w:t>
      </w:r>
      <w:r w:rsidR="00664CAD" w:rsidRPr="00326CFF">
        <w:rPr>
          <w:b/>
          <w:bCs/>
          <w:sz w:val="18"/>
          <w:szCs w:val="18"/>
        </w:rPr>
        <w:t xml:space="preserve">Położenie </w:t>
      </w:r>
      <w:r w:rsidR="00A22C3A">
        <w:rPr>
          <w:b/>
          <w:bCs/>
          <w:sz w:val="18"/>
          <w:szCs w:val="18"/>
        </w:rPr>
        <w:t>otworu wiertniczego</w:t>
      </w:r>
      <w:r w:rsidR="00664CAD" w:rsidRPr="00326CFF">
        <w:rPr>
          <w:b/>
          <w:bCs/>
          <w:sz w:val="18"/>
          <w:szCs w:val="18"/>
        </w:rPr>
        <w:t xml:space="preserve"> na tle podziału fizjograficznego Polski wg J. </w:t>
      </w:r>
      <w:r w:rsidR="00680A9A">
        <w:rPr>
          <w:b/>
          <w:bCs/>
          <w:sz w:val="18"/>
          <w:szCs w:val="18"/>
        </w:rPr>
        <w:t xml:space="preserve">Solona </w:t>
      </w:r>
      <w:r w:rsidR="00680A9A">
        <w:rPr>
          <w:b/>
          <w:bCs/>
          <w:sz w:val="18"/>
          <w:szCs w:val="18"/>
        </w:rPr>
        <w:fldChar w:fldCharType="begin"/>
      </w:r>
      <w:r w:rsidR="00680A9A">
        <w:rPr>
          <w:b/>
          <w:bCs/>
          <w:sz w:val="18"/>
          <w:szCs w:val="18"/>
        </w:rPr>
        <w:instrText xml:space="preserve"> REF _Ref151452095 \r \h </w:instrText>
      </w:r>
      <w:r w:rsidR="00680A9A">
        <w:rPr>
          <w:b/>
          <w:bCs/>
          <w:sz w:val="18"/>
          <w:szCs w:val="18"/>
        </w:rPr>
      </w:r>
      <w:r w:rsidR="00680A9A">
        <w:rPr>
          <w:b/>
          <w:bCs/>
          <w:sz w:val="18"/>
          <w:szCs w:val="18"/>
        </w:rPr>
        <w:fldChar w:fldCharType="separate"/>
      </w:r>
      <w:r w:rsidR="00A111A2">
        <w:rPr>
          <w:b/>
          <w:bCs/>
          <w:sz w:val="18"/>
          <w:szCs w:val="18"/>
        </w:rPr>
        <w:t>[13]</w:t>
      </w:r>
      <w:r w:rsidR="00680A9A">
        <w:rPr>
          <w:b/>
          <w:bCs/>
          <w:sz w:val="18"/>
          <w:szCs w:val="18"/>
        </w:rPr>
        <w:fldChar w:fldCharType="end"/>
      </w:r>
      <w:r w:rsidRPr="00326CFF">
        <w:rPr>
          <w:b/>
          <w:bCs/>
          <w:sz w:val="18"/>
          <w:szCs w:val="18"/>
        </w:rPr>
        <w:t>.</w:t>
      </w:r>
    </w:p>
    <w:p w14:paraId="6B4530CE" w14:textId="77777777" w:rsidR="00664CAD" w:rsidRPr="00951A24" w:rsidRDefault="00A35688" w:rsidP="00222076">
      <w:pPr>
        <w:spacing w:line="276" w:lineRule="auto"/>
      </w:pPr>
      <w:r>
        <w:t>Wysoczyzna Białostocka</w:t>
      </w:r>
      <w:r w:rsidR="002455A5" w:rsidRPr="009475FD">
        <w:t xml:space="preserve"> graniczy od północy ze Wzgórzami Sokólskimi oraz Kotliną Biebrzańską</w:t>
      </w:r>
      <w:r w:rsidR="00664CAD" w:rsidRPr="009475FD">
        <w:t xml:space="preserve">, </w:t>
      </w:r>
      <w:r>
        <w:br/>
      </w:r>
      <w:r w:rsidR="004A31CB">
        <w:t xml:space="preserve">a </w:t>
      </w:r>
      <w:r w:rsidR="00664CAD" w:rsidRPr="009475FD">
        <w:t>od zachodu</w:t>
      </w:r>
      <w:r w:rsidR="002455A5" w:rsidRPr="009475FD">
        <w:t xml:space="preserve"> i południa</w:t>
      </w:r>
      <w:r w:rsidR="00664CAD" w:rsidRPr="009475FD">
        <w:t xml:space="preserve"> z </w:t>
      </w:r>
      <w:r w:rsidR="002455A5" w:rsidRPr="009475FD">
        <w:t>Doliną Górnej Narwi</w:t>
      </w:r>
      <w:r w:rsidR="009D2615" w:rsidRPr="009475FD">
        <w:t>. Od ws</w:t>
      </w:r>
      <w:r w:rsidR="004A31CB">
        <w:t>chodu ograniczony jest granicą p</w:t>
      </w:r>
      <w:r w:rsidR="009D2615" w:rsidRPr="009475FD">
        <w:t xml:space="preserve">aństwa </w:t>
      </w:r>
      <w:r>
        <w:br/>
      </w:r>
      <w:r w:rsidR="009D2615" w:rsidRPr="009475FD">
        <w:t>z Białorusią.</w:t>
      </w:r>
      <w:r w:rsidR="00664CAD" w:rsidRPr="009475FD">
        <w:t xml:space="preserve"> </w:t>
      </w:r>
      <w:r w:rsidR="002455A5" w:rsidRPr="00951A24">
        <w:t>Wysoczyzna Białostocka</w:t>
      </w:r>
      <w:r w:rsidR="00664CAD" w:rsidRPr="00951A24">
        <w:t xml:space="preserve"> leży w całości w ob</w:t>
      </w:r>
      <w:r w:rsidR="00163D03" w:rsidRPr="00951A24">
        <w:t>rębie województwa</w:t>
      </w:r>
      <w:r w:rsidR="00664CAD" w:rsidRPr="00951A24">
        <w:t xml:space="preserve"> </w:t>
      </w:r>
      <w:r w:rsidR="002455A5" w:rsidRPr="00951A24">
        <w:t>podlaskiego</w:t>
      </w:r>
      <w:r w:rsidR="00664CAD" w:rsidRPr="00951A24">
        <w:t>.</w:t>
      </w:r>
    </w:p>
    <w:p w14:paraId="586E3569" w14:textId="561BE7EB" w:rsidR="002D269C" w:rsidRPr="00951A24" w:rsidRDefault="001F5EC0" w:rsidP="00222076">
      <w:pPr>
        <w:spacing w:line="276" w:lineRule="auto"/>
      </w:pPr>
      <w:r w:rsidRPr="00951A24">
        <w:t>Pod względem morfologicznym</w:t>
      </w:r>
      <w:r w:rsidR="00B0708D">
        <w:t xml:space="preserve"> omawiany</w:t>
      </w:r>
      <w:r w:rsidRPr="00951A24">
        <w:t xml:space="preserve"> </w:t>
      </w:r>
      <w:r w:rsidR="00B0708D">
        <w:t>teren badań</w:t>
      </w:r>
      <w:r w:rsidRPr="00951A24">
        <w:t xml:space="preserve"> leży w obrębie </w:t>
      </w:r>
      <w:r w:rsidR="00BC3F0E" w:rsidRPr="00951A24">
        <w:t>wysoczyzny morenowej</w:t>
      </w:r>
      <w:r w:rsidR="00E5487E" w:rsidRPr="00951A24">
        <w:t xml:space="preserve"> falistej </w:t>
      </w:r>
      <w:r w:rsidR="00C91FA5">
        <w:br/>
      </w:r>
      <w:r w:rsidR="00E5487E" w:rsidRPr="00951A24">
        <w:t>o urozmaiconej rzeźbie terenu i wysokościach względnych sięgających 15</w:t>
      </w:r>
      <w:r w:rsidR="001908A8">
        <w:t>,0</w:t>
      </w:r>
      <w:r w:rsidR="00E5487E" w:rsidRPr="00951A24">
        <w:t xml:space="preserve"> m</w:t>
      </w:r>
      <w:r w:rsidR="00877164">
        <w:t xml:space="preserve"> </w:t>
      </w:r>
      <w:r w:rsidR="00877164">
        <w:fldChar w:fldCharType="begin"/>
      </w:r>
      <w:r w:rsidR="00877164">
        <w:instrText xml:space="preserve"> REF _Ref1638533 \r \h </w:instrText>
      </w:r>
      <w:r w:rsidR="00877164">
        <w:fldChar w:fldCharType="separate"/>
      </w:r>
      <w:r w:rsidR="00A111A2">
        <w:t>[7]</w:t>
      </w:r>
      <w:r w:rsidR="00877164">
        <w:fldChar w:fldCharType="end"/>
      </w:r>
      <w:r w:rsidR="00E5487E" w:rsidRPr="00951A24">
        <w:t>.</w:t>
      </w:r>
      <w:r w:rsidR="00BC3F0E" w:rsidRPr="00951A24">
        <w:t xml:space="preserve"> </w:t>
      </w:r>
      <w:r w:rsidR="00E5487E" w:rsidRPr="00951A24">
        <w:t xml:space="preserve">Wysoczyzna </w:t>
      </w:r>
      <w:r w:rsidR="002D269C" w:rsidRPr="00951A24">
        <w:t>ukształ</w:t>
      </w:r>
      <w:r w:rsidR="00BC3F0E" w:rsidRPr="00951A24">
        <w:t xml:space="preserve">towała się w czasie recesji lodowca </w:t>
      </w:r>
      <w:r w:rsidR="002D269C" w:rsidRPr="00951A24">
        <w:t>u schyłku zlodowacenia Warty</w:t>
      </w:r>
      <w:r w:rsidR="00BC3F0E" w:rsidRPr="00951A24">
        <w:t>.</w:t>
      </w:r>
      <w:r w:rsidR="00182768" w:rsidRPr="00951A24">
        <w:t xml:space="preserve"> Jest to obszar zbudowany </w:t>
      </w:r>
      <w:r w:rsidR="00C91FA5">
        <w:br/>
      </w:r>
      <w:r w:rsidR="00182768" w:rsidRPr="00951A24">
        <w:t>z gliny zwałowej</w:t>
      </w:r>
      <w:r w:rsidR="00BA1063" w:rsidRPr="00951A24">
        <w:t>,</w:t>
      </w:r>
      <w:r w:rsidR="00182768" w:rsidRPr="00951A24">
        <w:t xml:space="preserve"> przykrytej osadami wytopiskowymi i wodnolodowcowymi oraz lokalnie holoceńskimi gruntami organicznymi i deluwiami.</w:t>
      </w:r>
    </w:p>
    <w:p w14:paraId="1703F09D" w14:textId="77777777" w:rsidR="00BA1063" w:rsidRPr="00951A24" w:rsidRDefault="00182768" w:rsidP="00222076">
      <w:pPr>
        <w:spacing w:line="276" w:lineRule="auto"/>
      </w:pPr>
      <w:r w:rsidRPr="00951A24">
        <w:t>Wśród form geomorfologicznych dominują</w:t>
      </w:r>
      <w:r w:rsidR="00ED3D1F" w:rsidRPr="00951A24">
        <w:t xml:space="preserve"> </w:t>
      </w:r>
      <w:r w:rsidR="00A6183C" w:rsidRPr="00951A24">
        <w:t>wzgórza moren</w:t>
      </w:r>
      <w:r w:rsidR="00ED3D1F" w:rsidRPr="00951A24">
        <w:t xml:space="preserve"> czołow</w:t>
      </w:r>
      <w:r w:rsidR="00A6183C" w:rsidRPr="00951A24">
        <w:t>ych</w:t>
      </w:r>
      <w:r w:rsidR="004B4517" w:rsidRPr="00951A24">
        <w:t xml:space="preserve"> akumulacyjne i spiętrzone. Wyraźnie zaznaczają się </w:t>
      </w:r>
      <w:r w:rsidR="00ED3D1F" w:rsidRPr="00951A24">
        <w:t xml:space="preserve">równiny sandrowe, </w:t>
      </w:r>
      <w:r w:rsidR="004F5BDD" w:rsidRPr="00951A24">
        <w:t xml:space="preserve">formy akumulacji szczelinowej oraz </w:t>
      </w:r>
      <w:r w:rsidR="00951A24" w:rsidRPr="00951A24">
        <w:t xml:space="preserve">kemy, </w:t>
      </w:r>
      <w:r w:rsidRPr="00951A24">
        <w:t>będą</w:t>
      </w:r>
      <w:r w:rsidR="003968F6" w:rsidRPr="00951A24">
        <w:t>ce</w:t>
      </w:r>
      <w:r w:rsidRPr="00951A24">
        <w:t xml:space="preserve"> pozostałością intensywne</w:t>
      </w:r>
      <w:r w:rsidR="00951A24" w:rsidRPr="00951A24">
        <w:t xml:space="preserve">j sedymentacji wodnolodowcowej. </w:t>
      </w:r>
      <w:r w:rsidR="001542F9" w:rsidRPr="00951A24">
        <w:t>Liczne są także z</w:t>
      </w:r>
      <w:r w:rsidR="004B4517" w:rsidRPr="00951A24">
        <w:t>agłębienia</w:t>
      </w:r>
      <w:r w:rsidR="00BA1063" w:rsidRPr="00951A24">
        <w:t xml:space="preserve"> wytopiskowe</w:t>
      </w:r>
      <w:r w:rsidR="004F5BDD" w:rsidRPr="00951A24">
        <w:t>, od których biorą początek lokalne cieki wodne.</w:t>
      </w:r>
    </w:p>
    <w:p w14:paraId="0D3266FE" w14:textId="77777777" w:rsidR="0072067B" w:rsidRPr="00951A24" w:rsidRDefault="00FF6251" w:rsidP="00222076">
      <w:pPr>
        <w:spacing w:line="276" w:lineRule="auto"/>
      </w:pPr>
      <w:r w:rsidRPr="00951A24">
        <w:t xml:space="preserve">Najmłodsze formy geomorfologiczne to </w:t>
      </w:r>
      <w:r w:rsidR="002D269C" w:rsidRPr="00951A24">
        <w:t>liczne młode rozcięcia erozyjne</w:t>
      </w:r>
      <w:r w:rsidRPr="00951A24">
        <w:t xml:space="preserve"> oraz równiny torfowe </w:t>
      </w:r>
      <w:r w:rsidR="00C91FA5">
        <w:br/>
      </w:r>
      <w:r w:rsidRPr="00951A24">
        <w:t>i</w:t>
      </w:r>
      <w:r w:rsidR="0072067B" w:rsidRPr="00951A24">
        <w:t xml:space="preserve"> </w:t>
      </w:r>
      <w:r w:rsidR="00951A24" w:rsidRPr="00951A24">
        <w:t xml:space="preserve">biegnąca na północ od terenu badań </w:t>
      </w:r>
      <w:r w:rsidR="0072067B" w:rsidRPr="00951A24">
        <w:t>dolin</w:t>
      </w:r>
      <w:r w:rsidR="00951A24" w:rsidRPr="00951A24">
        <w:t>a</w:t>
      </w:r>
      <w:r w:rsidR="0072067B" w:rsidRPr="00951A24">
        <w:t xml:space="preserve"> rzek</w:t>
      </w:r>
      <w:r w:rsidR="00973B3F">
        <w:t>i</w:t>
      </w:r>
      <w:r w:rsidRPr="00951A24">
        <w:t xml:space="preserve"> Supraś</w:t>
      </w:r>
      <w:r w:rsidR="00951A24" w:rsidRPr="00951A24">
        <w:t>l</w:t>
      </w:r>
      <w:r w:rsidR="000439ED">
        <w:t xml:space="preserve"> </w:t>
      </w:r>
      <w:r w:rsidR="000439ED">
        <w:fldChar w:fldCharType="begin"/>
      </w:r>
      <w:r w:rsidR="000439ED">
        <w:instrText xml:space="preserve"> REF _Ref1638533 \r \h </w:instrText>
      </w:r>
      <w:r w:rsidR="000439ED">
        <w:fldChar w:fldCharType="separate"/>
      </w:r>
      <w:r w:rsidR="00A111A2">
        <w:t>[7]</w:t>
      </w:r>
      <w:r w:rsidR="000439ED">
        <w:fldChar w:fldCharType="end"/>
      </w:r>
      <w:r w:rsidR="00951A24" w:rsidRPr="00951A24">
        <w:t>.</w:t>
      </w:r>
    </w:p>
    <w:p w14:paraId="61A5DB57" w14:textId="77777777" w:rsidR="002D269C" w:rsidRDefault="002D269C" w:rsidP="00222076">
      <w:pPr>
        <w:spacing w:line="276" w:lineRule="auto"/>
      </w:pPr>
    </w:p>
    <w:p w14:paraId="32DC73DF" w14:textId="77777777" w:rsidR="00664CAD" w:rsidRDefault="00664CAD" w:rsidP="00114F93">
      <w:pPr>
        <w:pStyle w:val="Nagwek2"/>
      </w:pPr>
      <w:bookmarkStart w:id="23" w:name="_Toc156802665"/>
      <w:r>
        <w:lastRenderedPageBreak/>
        <w:t>Hydrografia</w:t>
      </w:r>
      <w:bookmarkEnd w:id="23"/>
    </w:p>
    <w:p w14:paraId="4E55EEA1" w14:textId="626A6A45" w:rsidR="009061B8" w:rsidRPr="009061B8" w:rsidRDefault="00E22607" w:rsidP="00222076">
      <w:pPr>
        <w:spacing w:line="276" w:lineRule="auto"/>
      </w:pPr>
      <w:r w:rsidRPr="009061B8">
        <w:t xml:space="preserve">Cały teren arkusza Supraśl znajduje się w obrębie zlewni trzeciego rzędu rzeki Supraśli, będącej prawobrzeżnym dopływem Narwi. </w:t>
      </w:r>
      <w:r w:rsidR="009061B8" w:rsidRPr="009061B8">
        <w:t>Inne</w:t>
      </w:r>
      <w:r w:rsidRPr="009061B8">
        <w:t xml:space="preserve"> rzeki przepływające </w:t>
      </w:r>
      <w:r w:rsidR="009061B8" w:rsidRPr="009061B8">
        <w:t>w sąsiedztwie</w:t>
      </w:r>
      <w:r w:rsidR="00B0708D">
        <w:t xml:space="preserve"> terenu </w:t>
      </w:r>
      <w:r w:rsidR="009061B8" w:rsidRPr="009061B8">
        <w:t xml:space="preserve">badań </w:t>
      </w:r>
      <w:r w:rsidRPr="009061B8">
        <w:t>to Sokołda -</w:t>
      </w:r>
      <w:r w:rsidR="009061B8" w:rsidRPr="009061B8">
        <w:t xml:space="preserve"> prawobrzeżny dopływ Supraśli </w:t>
      </w:r>
      <w:r w:rsidRPr="009061B8">
        <w:t>oraz Płoska - lewobrzeżny dopływ Supraśli</w:t>
      </w:r>
      <w:r w:rsidR="009061B8" w:rsidRPr="009061B8">
        <w:t xml:space="preserve">. </w:t>
      </w:r>
    </w:p>
    <w:p w14:paraId="51B06E4E" w14:textId="77777777" w:rsidR="00E22607" w:rsidRPr="009061B8" w:rsidRDefault="00775333" w:rsidP="00222076">
      <w:pPr>
        <w:spacing w:line="276" w:lineRule="auto"/>
      </w:pPr>
      <w:r w:rsidRPr="009061B8">
        <w:t xml:space="preserve">Oprócz wymienionych powyżej głównych rzek </w:t>
      </w:r>
      <w:r w:rsidR="009061B8" w:rsidRPr="009061B8">
        <w:t xml:space="preserve">sieć hydrograficzną Supraśla i okolic współtworzy </w:t>
      </w:r>
      <w:r w:rsidRPr="009061B8">
        <w:t xml:space="preserve"> szereg drobnych cieków oraz tereny podmokłe i bagienne. Te ostatnie znajdują się głównie pośród kompleksów leśnych Puszczy Knyszyńskiej </w:t>
      </w:r>
      <w:r w:rsidR="009061B8" w:rsidRPr="009061B8">
        <w:t xml:space="preserve">oraz </w:t>
      </w:r>
      <w:r w:rsidRPr="009061B8">
        <w:t>w bezpośred</w:t>
      </w:r>
      <w:r w:rsidR="009061B8" w:rsidRPr="009061B8">
        <w:t>nim sąsiedztwie doliny Supraśli</w:t>
      </w:r>
      <w:r w:rsidR="001908A8">
        <w:t xml:space="preserve"> </w:t>
      </w:r>
      <w:r w:rsidR="005557F3">
        <w:fldChar w:fldCharType="begin"/>
      </w:r>
      <w:r w:rsidR="005557F3">
        <w:instrText xml:space="preserve"> REF _Ref1638540 \r \h </w:instrText>
      </w:r>
      <w:r w:rsidR="005557F3">
        <w:fldChar w:fldCharType="separate"/>
      </w:r>
      <w:r w:rsidR="00A111A2">
        <w:t>[8]</w:t>
      </w:r>
      <w:r w:rsidR="005557F3">
        <w:fldChar w:fldCharType="end"/>
      </w:r>
      <w:r w:rsidR="009061B8" w:rsidRPr="009061B8">
        <w:t>.</w:t>
      </w:r>
    </w:p>
    <w:p w14:paraId="78847BAD" w14:textId="77777777" w:rsidR="00664CAD" w:rsidRDefault="00664CAD" w:rsidP="00114F93">
      <w:pPr>
        <w:pStyle w:val="Nagwek2"/>
      </w:pPr>
      <w:bookmarkStart w:id="24" w:name="_Toc156802666"/>
      <w:r>
        <w:t>Zagospodarowanie powierzchni terenu</w:t>
      </w:r>
      <w:bookmarkEnd w:id="24"/>
    </w:p>
    <w:p w14:paraId="0D8997C8" w14:textId="77777777" w:rsidR="00A32554" w:rsidRPr="009806A8" w:rsidRDefault="00A32554" w:rsidP="00222076">
      <w:pPr>
        <w:spacing w:line="276" w:lineRule="auto"/>
      </w:pPr>
      <w:r w:rsidRPr="009806A8">
        <w:t>Prawie cały obszar arkusza Supraśl, poza dolinami rzek pokrywają zwarte kompleksy leśne Puszczy Knyszyńskiej, w przeważającej m</w:t>
      </w:r>
      <w:r w:rsidR="009806A8" w:rsidRPr="009806A8">
        <w:t xml:space="preserve">ierze objęte ochroną krajobrazu. </w:t>
      </w:r>
      <w:r w:rsidRPr="009806A8">
        <w:t>Na terenie arkusza brak jest znaczących ośrodków miejskich i przemysłowych. Prawa miejskie mają jedynie niewielkie miasteczka</w:t>
      </w:r>
      <w:r w:rsidR="005C5466" w:rsidRPr="009806A8">
        <w:t>: Supraśl i Czarna Białostocka</w:t>
      </w:r>
      <w:r w:rsidRPr="009806A8">
        <w:t>. Arkusz przecinają dwie drogi krajowe Białystok - Krynki i Białystok - Sokółka oraz dwie linie kolejowe Białystok - Kuźnica Białostocka i</w:t>
      </w:r>
      <w:r w:rsidR="00E22607" w:rsidRPr="009806A8">
        <w:t xml:space="preserve"> Bi</w:t>
      </w:r>
      <w:r w:rsidR="009806A8">
        <w:t>ałystok - Zubki Białostockie</w:t>
      </w:r>
      <w:r w:rsidR="005557F3">
        <w:t xml:space="preserve"> </w:t>
      </w:r>
      <w:r w:rsidR="005557F3">
        <w:fldChar w:fldCharType="begin"/>
      </w:r>
      <w:r w:rsidR="005557F3">
        <w:instrText xml:space="preserve"> REF _Ref1638540 \r \h </w:instrText>
      </w:r>
      <w:r w:rsidR="005557F3">
        <w:fldChar w:fldCharType="separate"/>
      </w:r>
      <w:r w:rsidR="00A111A2">
        <w:t>[8]</w:t>
      </w:r>
      <w:r w:rsidR="005557F3">
        <w:fldChar w:fldCharType="end"/>
      </w:r>
      <w:r w:rsidR="005C5466" w:rsidRPr="009806A8">
        <w:t>.</w:t>
      </w:r>
    </w:p>
    <w:p w14:paraId="729097EA" w14:textId="520D17D1" w:rsidR="00664CAD" w:rsidRPr="00A22F5F" w:rsidRDefault="008125BE" w:rsidP="00222076">
      <w:pPr>
        <w:spacing w:line="276" w:lineRule="auto"/>
      </w:pPr>
      <w:r>
        <w:t xml:space="preserve">Teren </w:t>
      </w:r>
      <w:r w:rsidR="009806A8">
        <w:t>badań stanowi działka</w:t>
      </w:r>
      <w:r w:rsidR="00664CAD" w:rsidRPr="0038421E">
        <w:t xml:space="preserve"> o powierzchni </w:t>
      </w:r>
      <w:r w:rsidR="009061B8">
        <w:t>2,</w:t>
      </w:r>
      <w:r w:rsidR="0038421E" w:rsidRPr="0038421E">
        <w:t>96 ha</w:t>
      </w:r>
      <w:r w:rsidR="00664CAD" w:rsidRPr="0038421E">
        <w:t xml:space="preserve">, na której znajduje się budynek </w:t>
      </w:r>
      <w:r w:rsidR="0038421E" w:rsidRPr="0038421E">
        <w:t xml:space="preserve">Urzędu Miasta </w:t>
      </w:r>
      <w:r w:rsidR="0038421E" w:rsidRPr="00E7022B">
        <w:t xml:space="preserve">Supraśl </w:t>
      </w:r>
      <w:r w:rsidR="00556EC6" w:rsidRPr="00E7022B">
        <w:t xml:space="preserve">(Zał. </w:t>
      </w:r>
      <w:r w:rsidR="004E3B15">
        <w:t>2</w:t>
      </w:r>
      <w:r w:rsidR="00556EC6" w:rsidRPr="00E7022B">
        <w:t>)</w:t>
      </w:r>
      <w:r w:rsidR="00664CAD" w:rsidRPr="00E7022B">
        <w:t xml:space="preserve">. </w:t>
      </w:r>
      <w:r w:rsidR="00566E8A">
        <w:t xml:space="preserve">Działka położona jest w granicach </w:t>
      </w:r>
      <w:r w:rsidR="00566E8A" w:rsidRPr="00A22F5F">
        <w:t>zabytkowego zespołu architektonicznego</w:t>
      </w:r>
      <w:r w:rsidR="00DB7ABE" w:rsidRPr="00A22F5F">
        <w:t xml:space="preserve">, </w:t>
      </w:r>
      <w:r w:rsidR="00C91FA5" w:rsidRPr="00A22F5F">
        <w:br/>
      </w:r>
      <w:r w:rsidR="00DB7ABE" w:rsidRPr="00A22F5F">
        <w:t xml:space="preserve">w którego skład wchodzi między innymi budynek Ratusza Miejskiego </w:t>
      </w:r>
      <w:r w:rsidR="009806A8" w:rsidRPr="00A22F5F">
        <w:t xml:space="preserve">z początków XX wieku </w:t>
      </w:r>
      <w:r w:rsidR="00C91FA5" w:rsidRPr="00A22F5F">
        <w:br/>
      </w:r>
      <w:r w:rsidR="00DB7ABE" w:rsidRPr="00A22F5F">
        <w:t>oraz drewniane Domy Tkaczy</w:t>
      </w:r>
      <w:r w:rsidR="009806A8" w:rsidRPr="00A22F5F">
        <w:t>, wybudowane w I połowie XIX wieku</w:t>
      </w:r>
      <w:r w:rsidR="00CD1E18" w:rsidRPr="00A22F5F">
        <w:t>. Naprzeciwko terenu badań,</w:t>
      </w:r>
      <w:r w:rsidR="005557F3">
        <w:t xml:space="preserve"> </w:t>
      </w:r>
      <w:r w:rsidR="005557F3">
        <w:br/>
      </w:r>
      <w:r w:rsidR="00CD1E18" w:rsidRPr="00A22F5F">
        <w:t xml:space="preserve">po drugiej strony ulicy </w:t>
      </w:r>
      <w:r w:rsidR="00DB7ABE" w:rsidRPr="00A22F5F">
        <w:t xml:space="preserve">Ogrodowej, </w:t>
      </w:r>
      <w:r w:rsidR="00CD1E18" w:rsidRPr="00A22F5F">
        <w:t>znajduje się zabytkowy Park Dworski, założony w I połowie XIX w.</w:t>
      </w:r>
    </w:p>
    <w:p w14:paraId="3020D80E" w14:textId="77777777" w:rsidR="00664CAD" w:rsidRPr="00A22F5F" w:rsidRDefault="0038421E" w:rsidP="00222076">
      <w:pPr>
        <w:spacing w:line="276" w:lineRule="auto"/>
      </w:pPr>
      <w:r w:rsidRPr="00A22F5F">
        <w:t>Działka jest ogrodzona</w:t>
      </w:r>
      <w:r w:rsidR="00664CAD" w:rsidRPr="00A22F5F">
        <w:t xml:space="preserve"> oraz uzbrojona</w:t>
      </w:r>
      <w:r w:rsidR="00D60D1B" w:rsidRPr="00A22F5F">
        <w:t xml:space="preserve"> w </w:t>
      </w:r>
      <w:r w:rsidR="00664CAD" w:rsidRPr="00A22F5F">
        <w:t xml:space="preserve">przyłącza wodociągowe, kanalizacyjne i energetyczne. Wjazd na działkę jest możliwy od strony ulicy Józefa </w:t>
      </w:r>
      <w:r w:rsidRPr="00A22F5F">
        <w:t>Piłsudskiego</w:t>
      </w:r>
      <w:r w:rsidR="00664CAD" w:rsidRPr="00A22F5F">
        <w:t xml:space="preserve"> oraz ulicy O</w:t>
      </w:r>
      <w:r w:rsidR="001A5CDC" w:rsidRPr="00A22F5F">
        <w:t>grodowej</w:t>
      </w:r>
      <w:r w:rsidR="00664CAD" w:rsidRPr="00A22F5F">
        <w:t>.</w:t>
      </w:r>
    </w:p>
    <w:p w14:paraId="770D6839" w14:textId="77777777" w:rsidR="00664CAD" w:rsidRPr="00A22F5F" w:rsidRDefault="00664CAD" w:rsidP="00114F93">
      <w:pPr>
        <w:pStyle w:val="Nagwek2"/>
      </w:pPr>
      <w:bookmarkStart w:id="25" w:name="_Toc156802667"/>
      <w:r w:rsidRPr="00A22F5F">
        <w:t>Obszary prawnie chronione</w:t>
      </w:r>
      <w:bookmarkEnd w:id="25"/>
    </w:p>
    <w:p w14:paraId="6B8031B7" w14:textId="3EA6036D" w:rsidR="00C575F9" w:rsidRDefault="008125BE" w:rsidP="00C575F9">
      <w:pPr>
        <w:spacing w:line="276" w:lineRule="auto"/>
      </w:pPr>
      <w:r>
        <w:t>Teren badań</w:t>
      </w:r>
      <w:r w:rsidR="00664CAD">
        <w:t xml:space="preserve"> oraz </w:t>
      </w:r>
      <w:r>
        <w:t xml:space="preserve">jego </w:t>
      </w:r>
      <w:r w:rsidR="00664CAD">
        <w:t>bezpośrednie sąsiedztwo znajduj</w:t>
      </w:r>
      <w:r w:rsidR="00C575F9">
        <w:t>e</w:t>
      </w:r>
      <w:r w:rsidR="00664CAD">
        <w:t xml:space="preserve"> </w:t>
      </w:r>
      <w:r w:rsidR="00664CAD" w:rsidRPr="00D15DE8">
        <w:t xml:space="preserve">się </w:t>
      </w:r>
      <w:r w:rsidR="00C575F9" w:rsidRPr="00C575F9">
        <w:t xml:space="preserve">w granicach </w:t>
      </w:r>
      <w:r w:rsidR="00C575F9">
        <w:t>obszarów prawnie chronionych</w:t>
      </w:r>
      <w:r w:rsidR="001835EF" w:rsidRPr="001835EF">
        <w:t xml:space="preserve"> </w:t>
      </w:r>
      <w:r w:rsidR="001835EF" w:rsidRPr="005B0F3B">
        <w:t>w myśl ustawy o ochronie przyrody</w:t>
      </w:r>
      <w:r w:rsidR="001835EF">
        <w:t xml:space="preserve"> </w:t>
      </w:r>
      <w:r w:rsidR="001835EF">
        <w:fldChar w:fldCharType="begin"/>
      </w:r>
      <w:r w:rsidR="001835EF">
        <w:instrText xml:space="preserve"> REF _Ref146030148 \r \h </w:instrText>
      </w:r>
      <w:r w:rsidR="001835EF">
        <w:fldChar w:fldCharType="separate"/>
      </w:r>
      <w:r w:rsidR="00A111A2">
        <w:t>[29]</w:t>
      </w:r>
      <w:r w:rsidR="001835EF">
        <w:fldChar w:fldCharType="end"/>
      </w:r>
      <w:r w:rsidR="00C575F9">
        <w:t xml:space="preserve">: </w:t>
      </w:r>
      <w:r w:rsidR="00C575F9" w:rsidRPr="00C575F9">
        <w:t>Parku Krajobrazowego Puszczy Knyszyńskiej im. Prof. Witolda Sławińskiego oraz</w:t>
      </w:r>
      <w:r w:rsidR="00C575F9">
        <w:t xml:space="preserve"> </w:t>
      </w:r>
      <w:r w:rsidR="00C575F9" w:rsidRPr="00C575F9">
        <w:t>w granicach Natura 2000 Specjalny Obszar Ochrony Ostoja Knyszyńska</w:t>
      </w:r>
      <w:r w:rsidR="006716C6">
        <w:t>.</w:t>
      </w:r>
    </w:p>
    <w:p w14:paraId="10D4C13A" w14:textId="38A8763E" w:rsidR="00C575F9" w:rsidRDefault="00C575F9" w:rsidP="00222076">
      <w:pPr>
        <w:spacing w:line="276" w:lineRule="auto"/>
      </w:pPr>
      <w:r>
        <w:t>Lokalizację obszarów prawnie chronionych przedstawiono na wycinku M</w:t>
      </w:r>
      <w:r w:rsidRPr="00C575F9">
        <w:t xml:space="preserve">apy geośrodowiskowej </w:t>
      </w:r>
      <w:r>
        <w:t xml:space="preserve">Polski </w:t>
      </w:r>
      <w:r w:rsidRPr="00C575F9">
        <w:t>(Zał. 6.1)</w:t>
      </w:r>
      <w:r>
        <w:t>.</w:t>
      </w:r>
    </w:p>
    <w:p w14:paraId="58645C6D" w14:textId="7C897A95" w:rsidR="00664CAD" w:rsidRPr="005B0F3B" w:rsidRDefault="001835EF" w:rsidP="00222076">
      <w:pPr>
        <w:spacing w:line="276" w:lineRule="auto"/>
      </w:pPr>
      <w:r>
        <w:t xml:space="preserve">Teren badań znajduje się </w:t>
      </w:r>
      <w:r w:rsidR="00664CAD" w:rsidRPr="00D15DE8">
        <w:t>poza granicami</w:t>
      </w:r>
      <w:r w:rsidR="00664CAD">
        <w:t xml:space="preserve"> </w:t>
      </w:r>
      <w:r w:rsidR="00664CAD" w:rsidRPr="005B0F3B">
        <w:t>poza granicami stref ochronnych ujęć wód podziemnych oraz obszarów i terenów górniczych utworzonych dla złóż kopalin</w:t>
      </w:r>
      <w:r w:rsidR="005557F3">
        <w:t xml:space="preserve"> </w:t>
      </w:r>
      <w:r w:rsidR="000439ED" w:rsidRPr="000439ED">
        <w:fldChar w:fldCharType="begin"/>
      </w:r>
      <w:r w:rsidR="000439ED" w:rsidRPr="000439ED">
        <w:instrText xml:space="preserve"> REF _Ref153350086 \r \h </w:instrText>
      </w:r>
      <w:r w:rsidR="000439ED" w:rsidRPr="000439ED">
        <w:fldChar w:fldCharType="separate"/>
      </w:r>
      <w:r w:rsidR="00A111A2">
        <w:t>[5]</w:t>
      </w:r>
      <w:r w:rsidR="000439ED" w:rsidRPr="000439ED">
        <w:fldChar w:fldCharType="end"/>
      </w:r>
      <w:r w:rsidR="000439ED">
        <w:fldChar w:fldCharType="begin"/>
      </w:r>
      <w:r w:rsidR="000439ED">
        <w:instrText xml:space="preserve"> REF _Ref153350072 \r \h </w:instrText>
      </w:r>
      <w:r w:rsidR="000439ED">
        <w:fldChar w:fldCharType="separate"/>
      </w:r>
      <w:r w:rsidR="00A111A2">
        <w:t>[9]</w:t>
      </w:r>
      <w:r w:rsidR="000439ED">
        <w:fldChar w:fldCharType="end"/>
      </w:r>
      <w:r w:rsidR="00664CAD" w:rsidRPr="005B0F3B">
        <w:t>.</w:t>
      </w:r>
    </w:p>
    <w:p w14:paraId="1D3A960B" w14:textId="77777777" w:rsidR="00664CAD" w:rsidRPr="005C5466" w:rsidRDefault="00664CAD" w:rsidP="00222076">
      <w:pPr>
        <w:spacing w:line="276" w:lineRule="auto"/>
      </w:pPr>
      <w:r w:rsidRPr="005C5466">
        <w:t xml:space="preserve">Projektowane </w:t>
      </w:r>
      <w:r w:rsidR="002D0321">
        <w:t>roboty geologiczne oraz</w:t>
      </w:r>
      <w:r w:rsidRPr="005C5466">
        <w:t xml:space="preserve"> przyszła eksploatacja instalacji nie będą negatywnie oddziaływać na poszczególne elementy środowiska przyrodniczego.</w:t>
      </w:r>
    </w:p>
    <w:p w14:paraId="6B9AF2AB" w14:textId="77777777" w:rsidR="002D0411" w:rsidRDefault="002D0411" w:rsidP="006E72B9">
      <w:pPr>
        <w:pStyle w:val="Nagwek1"/>
        <w:spacing w:line="276" w:lineRule="auto"/>
      </w:pPr>
      <w:bookmarkStart w:id="26" w:name="_Toc156802668"/>
      <w:r>
        <w:t>OMÓWIENIE WYNIKÓW WCZEŚNIEJSZYCH PRAC GEOLOGICZNYCH</w:t>
      </w:r>
      <w:bookmarkEnd w:id="26"/>
    </w:p>
    <w:p w14:paraId="325C7FAF" w14:textId="77777777" w:rsidR="002D0411" w:rsidRDefault="002D0411" w:rsidP="00222076">
      <w:pPr>
        <w:spacing w:line="276" w:lineRule="auto"/>
      </w:pPr>
      <w:r>
        <w:t xml:space="preserve">Budowa geologiczna osadów czwartorzędowych, najistotniejszych z punktu widzenia planowanej inwestycji, została rozpoznana wskutek prowadzonych w </w:t>
      </w:r>
      <w:r w:rsidR="00503014">
        <w:t>Supraślu</w:t>
      </w:r>
      <w:r>
        <w:t xml:space="preserve"> i okolicy licznych prac geologicznych, wykonywanych w celach kartograficznych, geologiczno-inżynierskich, a także w celu ujęcia wód podziemnych.</w:t>
      </w:r>
    </w:p>
    <w:p w14:paraId="219B3644" w14:textId="2D909691" w:rsidR="002D0411" w:rsidRDefault="0051220F" w:rsidP="00222076">
      <w:pPr>
        <w:spacing w:line="276" w:lineRule="auto"/>
      </w:pPr>
      <w:r w:rsidRPr="0051220F">
        <w:lastRenderedPageBreak/>
        <w:t xml:space="preserve">W </w:t>
      </w:r>
      <w:r w:rsidR="003743AF">
        <w:t xml:space="preserve">latach 1990 – 1994 </w:t>
      </w:r>
      <w:r w:rsidR="002D0411" w:rsidRPr="0051220F">
        <w:t xml:space="preserve">na omawianym </w:t>
      </w:r>
      <w:r w:rsidR="00B0708D">
        <w:t>terenie badań</w:t>
      </w:r>
      <w:r w:rsidR="002D0411" w:rsidRPr="0051220F">
        <w:t xml:space="preserve"> wykonano zdjęcie geologiczne na potrzeby opracowania arkusza nr </w:t>
      </w:r>
      <w:r w:rsidR="00E7022B" w:rsidRPr="0051220F">
        <w:t>301 - Supraśl</w:t>
      </w:r>
      <w:r w:rsidR="002D0411" w:rsidRPr="0051220F">
        <w:t xml:space="preserve"> Szczegółowej mapy geologicznej Polski w skali 1:50 000 </w:t>
      </w:r>
      <w:r w:rsidR="00D90D3F" w:rsidRPr="0051220F">
        <w:fldChar w:fldCharType="begin"/>
      </w:r>
      <w:r w:rsidR="00D90D3F" w:rsidRPr="0051220F">
        <w:instrText xml:space="preserve"> REF _Ref1638533 \r \h </w:instrText>
      </w:r>
      <w:r w:rsidR="004312D7" w:rsidRPr="0051220F">
        <w:instrText xml:space="preserve"> \* MERGEFORMAT </w:instrText>
      </w:r>
      <w:r w:rsidR="00D90D3F" w:rsidRPr="0051220F">
        <w:fldChar w:fldCharType="separate"/>
      </w:r>
      <w:r w:rsidR="00A111A2">
        <w:t>[7]</w:t>
      </w:r>
      <w:r w:rsidR="00D90D3F" w:rsidRPr="0051220F">
        <w:fldChar w:fldCharType="end"/>
      </w:r>
      <w:r w:rsidR="002D0411" w:rsidRPr="0051220F">
        <w:t xml:space="preserve">. Wykonano wówczas </w:t>
      </w:r>
      <w:r w:rsidR="003743AF">
        <w:t>blisko 1000</w:t>
      </w:r>
      <w:r w:rsidR="002D0411" w:rsidRPr="0051220F">
        <w:t xml:space="preserve"> wierceń ręcznych</w:t>
      </w:r>
      <w:r w:rsidR="003743AF">
        <w:t xml:space="preserve"> o głębokości kilku metrów oraz </w:t>
      </w:r>
      <w:r w:rsidR="002D0411">
        <w:t>otwory wiertnicze o większej głębokości</w:t>
      </w:r>
      <w:r w:rsidR="003743AF" w:rsidRPr="003743AF">
        <w:t xml:space="preserve"> </w:t>
      </w:r>
      <w:r w:rsidR="003743AF">
        <w:t>przy użyciu wiertnic</w:t>
      </w:r>
      <w:r w:rsidR="003743AF" w:rsidRPr="0051220F">
        <w:t>y</w:t>
      </w:r>
      <w:r w:rsidR="003743AF">
        <w:t xml:space="preserve"> mechanicznej</w:t>
      </w:r>
      <w:r w:rsidR="002D0411">
        <w:t xml:space="preserve">. Ponadto opisano liczne wkopy </w:t>
      </w:r>
      <w:r w:rsidR="00154171">
        <w:br/>
      </w:r>
      <w:r w:rsidR="002D0411">
        <w:t>i odsłonięcia. W wyniku przeprowadzonych prac otrzymano podstawowy obraz budowy ge</w:t>
      </w:r>
      <w:r w:rsidR="00B0708D">
        <w:t>ologicznej omawianego terenu badań</w:t>
      </w:r>
      <w:r w:rsidR="002D0411">
        <w:t>.</w:t>
      </w:r>
    </w:p>
    <w:p w14:paraId="5A7D9270" w14:textId="3B5E1B91" w:rsidR="002D0411" w:rsidRDefault="002D0411" w:rsidP="00222076">
      <w:pPr>
        <w:spacing w:line="276" w:lineRule="auto"/>
      </w:pPr>
      <w:r w:rsidRPr="003743AF">
        <w:t xml:space="preserve">W latach </w:t>
      </w:r>
      <w:r w:rsidR="003743AF" w:rsidRPr="003743AF">
        <w:t>1996-1998</w:t>
      </w:r>
      <w:r w:rsidRPr="003743AF">
        <w:t xml:space="preserve"> przeprowadzono badania hydrogeologiczne w związku z opracowywaniem arkusza nr </w:t>
      </w:r>
      <w:r w:rsidR="00E7022B" w:rsidRPr="003743AF">
        <w:t>301 - Supraśl</w:t>
      </w:r>
      <w:r w:rsidRPr="003743AF">
        <w:t xml:space="preserve"> Mapy hydrogeologicznej Polski w skali 1:50 000 </w:t>
      </w:r>
      <w:r w:rsidR="00D90D3F" w:rsidRPr="003743AF">
        <w:fldChar w:fldCharType="begin"/>
      </w:r>
      <w:r w:rsidR="00D90D3F" w:rsidRPr="003743AF">
        <w:instrText xml:space="preserve"> REF _Ref1638540 \r \h </w:instrText>
      </w:r>
      <w:r w:rsidR="008414D9" w:rsidRPr="003743AF">
        <w:instrText xml:space="preserve"> \* MERGEFORMAT </w:instrText>
      </w:r>
      <w:r w:rsidR="00D90D3F" w:rsidRPr="003743AF">
        <w:fldChar w:fldCharType="separate"/>
      </w:r>
      <w:r w:rsidR="00A111A2">
        <w:t>[8]</w:t>
      </w:r>
      <w:r w:rsidR="00D90D3F" w:rsidRPr="003743AF">
        <w:fldChar w:fldCharType="end"/>
      </w:r>
      <w:r w:rsidRPr="003743AF">
        <w:t>. Wykonano wówczas m.in. pomiary głębokości występowania zwierciadła wód podziemnych w dostępnych studniach oraz pobrano próbki wody do badań laboratoryjnych. Na treść mapy hydrogeologicznej składają się 4 podstawowe grupy informacji: wodonośność, hydrodynamika, jakość wód podziemnych, stopień zagrożenia głównego piętra użytkowego wód podziemnych. Planszę główną uzupełniają załączone do objaśnień mapy: dokumentacyjna, wodoprzewodności i miąższości głównego piętra wodonośnego, głębokości występowania głównego</w:t>
      </w:r>
      <w:r>
        <w:t xml:space="preserve"> piętra wodonośnego oraz przekroje hydrogeologiczne. </w:t>
      </w:r>
      <w:r w:rsidR="00154171">
        <w:br/>
      </w:r>
      <w:r>
        <w:t>W oparciu o powyższe badania uzyskano kartograficzne odwzorowanie warunków hydrogeologicznych oraz elementów gospodarczych i sozologicznych, które wiążą się z zagrożeniem i ochroną wód podziemnych.</w:t>
      </w:r>
    </w:p>
    <w:p w14:paraId="1E67B452" w14:textId="77777777" w:rsidR="002D0411" w:rsidRDefault="002D0411" w:rsidP="00222076">
      <w:pPr>
        <w:spacing w:line="276" w:lineRule="auto"/>
      </w:pPr>
      <w:r>
        <w:t xml:space="preserve">Powyższe mapy opracowano na podstawie materiałów archiwalnych oraz przeprowadzonych prac terenowych. Podstawowymi materiałami wykorzystanymi przy opracowaniu map były: hydrogeologiczne dokumentacje regionalne, dokumentacje geofizyczne i złożowe, dane z otworów badawczych i studziennych oraz publikowane opracowania kartograficzne – mapy hydrogeologiczne </w:t>
      </w:r>
      <w:r w:rsidR="00F730D0">
        <w:br/>
      </w:r>
      <w:r>
        <w:t>i geologiczne.</w:t>
      </w:r>
    </w:p>
    <w:p w14:paraId="0B7D7B45" w14:textId="77777777" w:rsidR="00751496" w:rsidRDefault="00751496" w:rsidP="00114F93">
      <w:pPr>
        <w:pStyle w:val="Nagwek2"/>
      </w:pPr>
      <w:bookmarkStart w:id="27" w:name="_Toc156802669"/>
      <w:r>
        <w:t>Budowa geologiczna</w:t>
      </w:r>
      <w:bookmarkEnd w:id="27"/>
    </w:p>
    <w:p w14:paraId="67EEB27F" w14:textId="4FB0D8CF" w:rsidR="00751496" w:rsidRPr="00D20FBA" w:rsidRDefault="00751496" w:rsidP="00222076">
      <w:pPr>
        <w:spacing w:line="276" w:lineRule="auto"/>
        <w:rPr>
          <w:lang w:eastAsia="pl-PL"/>
        </w:rPr>
      </w:pPr>
      <w:r w:rsidRPr="00D20FBA">
        <w:rPr>
          <w:lang w:eastAsia="pl-PL"/>
        </w:rPr>
        <w:t xml:space="preserve">Budowa geologiczna rejonu projektowanego piezometru przedstawiona została na Szczegółowej mapie geologicznej Polski w skali 1:50 000, arkusz </w:t>
      </w:r>
      <w:r w:rsidR="00D20FBA" w:rsidRPr="00D20FBA">
        <w:rPr>
          <w:lang w:eastAsia="pl-PL"/>
        </w:rPr>
        <w:t>301 Supraśl</w:t>
      </w:r>
      <w:r w:rsidRPr="00D20FBA">
        <w:rPr>
          <w:lang w:eastAsia="pl-PL"/>
        </w:rPr>
        <w:t xml:space="preserve"> </w:t>
      </w:r>
      <w:r w:rsidR="00A27635" w:rsidRPr="00D20FBA">
        <w:rPr>
          <w:lang w:eastAsia="pl-PL"/>
        </w:rPr>
        <w:fldChar w:fldCharType="begin"/>
      </w:r>
      <w:r w:rsidR="00A27635" w:rsidRPr="00D20FBA">
        <w:rPr>
          <w:lang w:eastAsia="pl-PL"/>
        </w:rPr>
        <w:instrText xml:space="preserve"> REF _Ref1638533 \r \h </w:instrText>
      </w:r>
      <w:r w:rsidR="00151D78" w:rsidRPr="00D20FBA">
        <w:rPr>
          <w:lang w:eastAsia="pl-PL"/>
        </w:rPr>
        <w:instrText xml:space="preserve"> \* MERGEFORMAT </w:instrText>
      </w:r>
      <w:r w:rsidR="00A27635" w:rsidRPr="00D20FBA">
        <w:rPr>
          <w:lang w:eastAsia="pl-PL"/>
        </w:rPr>
      </w:r>
      <w:r w:rsidR="00A27635" w:rsidRPr="00D20FBA">
        <w:rPr>
          <w:lang w:eastAsia="pl-PL"/>
        </w:rPr>
        <w:fldChar w:fldCharType="separate"/>
      </w:r>
      <w:r w:rsidR="00A111A2">
        <w:rPr>
          <w:lang w:eastAsia="pl-PL"/>
        </w:rPr>
        <w:t>[7]</w:t>
      </w:r>
      <w:r w:rsidR="00A27635" w:rsidRPr="00D20FBA">
        <w:rPr>
          <w:lang w:eastAsia="pl-PL"/>
        </w:rPr>
        <w:fldChar w:fldCharType="end"/>
      </w:r>
      <w:r w:rsidRPr="00D20FBA">
        <w:rPr>
          <w:lang w:eastAsia="pl-PL"/>
        </w:rPr>
        <w:t xml:space="preserve"> oraz objaśnień do ww. arkusza. Lokalizację otworu na wycinku ww. mapy geologicznej przedstawia</w:t>
      </w:r>
      <w:r w:rsidR="005B721A">
        <w:rPr>
          <w:lang w:eastAsia="pl-PL"/>
        </w:rPr>
        <w:t xml:space="preserve"> Z</w:t>
      </w:r>
      <w:r w:rsidR="00151D78" w:rsidRPr="00D20FBA">
        <w:rPr>
          <w:lang w:eastAsia="pl-PL"/>
        </w:rPr>
        <w:t>ałącznik</w:t>
      </w:r>
      <w:r w:rsidRPr="00D20FBA">
        <w:rPr>
          <w:lang w:eastAsia="pl-PL"/>
        </w:rPr>
        <w:t xml:space="preserve"> </w:t>
      </w:r>
      <w:r w:rsidR="004E3B15">
        <w:rPr>
          <w:lang w:eastAsia="pl-PL"/>
        </w:rPr>
        <w:t>3</w:t>
      </w:r>
      <w:r w:rsidR="005B721A">
        <w:rPr>
          <w:lang w:eastAsia="pl-PL"/>
        </w:rPr>
        <w:t>.1</w:t>
      </w:r>
      <w:r w:rsidR="00151D78" w:rsidRPr="00D20FBA">
        <w:rPr>
          <w:lang w:eastAsia="pl-PL"/>
        </w:rPr>
        <w:t>.</w:t>
      </w:r>
    </w:p>
    <w:p w14:paraId="4B42A753" w14:textId="77777777" w:rsidR="00751496" w:rsidRPr="00617276" w:rsidRDefault="00751496" w:rsidP="00222076">
      <w:pPr>
        <w:spacing w:line="276" w:lineRule="auto"/>
        <w:rPr>
          <w:lang w:eastAsia="pl-PL"/>
        </w:rPr>
      </w:pPr>
      <w:r w:rsidRPr="003743AF">
        <w:rPr>
          <w:lang w:eastAsia="pl-PL"/>
        </w:rPr>
        <w:t>Z uwagi na charakter i zasięg głębokościowy projektowanych robót geologicznych charakterystykę geologiczną ograniczono do osadów przypowierzchniowych, tj. części pa</w:t>
      </w:r>
      <w:r w:rsidR="00617276">
        <w:rPr>
          <w:lang w:eastAsia="pl-PL"/>
        </w:rPr>
        <w:t xml:space="preserve">leogenu, neogenu </w:t>
      </w:r>
      <w:r w:rsidR="00F730D0">
        <w:rPr>
          <w:lang w:eastAsia="pl-PL"/>
        </w:rPr>
        <w:br/>
      </w:r>
      <w:r w:rsidR="00617276">
        <w:rPr>
          <w:lang w:eastAsia="pl-PL"/>
        </w:rPr>
        <w:t xml:space="preserve">i </w:t>
      </w:r>
      <w:r w:rsidR="00617276" w:rsidRPr="00617276">
        <w:rPr>
          <w:lang w:eastAsia="pl-PL"/>
        </w:rPr>
        <w:t>czwartorzędu oraz ich bezpośredniego podłoża.</w:t>
      </w:r>
    </w:p>
    <w:p w14:paraId="5719F84A" w14:textId="2CF2DD8E" w:rsidR="00DC421F" w:rsidRPr="00617276" w:rsidRDefault="00751496" w:rsidP="00222076">
      <w:pPr>
        <w:spacing w:line="276" w:lineRule="auto"/>
        <w:rPr>
          <w:lang w:eastAsia="pl-PL"/>
        </w:rPr>
      </w:pPr>
      <w:r w:rsidRPr="00617276">
        <w:rPr>
          <w:lang w:eastAsia="pl-PL"/>
        </w:rPr>
        <w:t xml:space="preserve">Podłoże podczwartorzędowe </w:t>
      </w:r>
      <w:r w:rsidR="00B0708D">
        <w:rPr>
          <w:lang w:eastAsia="pl-PL"/>
        </w:rPr>
        <w:t xml:space="preserve">na terenie </w:t>
      </w:r>
      <w:r w:rsidR="00617276" w:rsidRPr="00617276">
        <w:rPr>
          <w:lang w:eastAsia="pl-PL"/>
        </w:rPr>
        <w:t xml:space="preserve">badań </w:t>
      </w:r>
      <w:r w:rsidRPr="00617276">
        <w:rPr>
          <w:lang w:eastAsia="pl-PL"/>
        </w:rPr>
        <w:t xml:space="preserve">stanowią osady należące do </w:t>
      </w:r>
      <w:r w:rsidR="00142E4E" w:rsidRPr="00617276">
        <w:rPr>
          <w:lang w:eastAsia="pl-PL"/>
        </w:rPr>
        <w:t>kredy górnej (kampan)</w:t>
      </w:r>
      <w:r w:rsidR="00DC421F" w:rsidRPr="00617276">
        <w:rPr>
          <w:lang w:eastAsia="pl-PL"/>
        </w:rPr>
        <w:t xml:space="preserve"> </w:t>
      </w:r>
      <w:r w:rsidR="00F730D0">
        <w:rPr>
          <w:lang w:eastAsia="pl-PL"/>
        </w:rPr>
        <w:br/>
      </w:r>
      <w:r w:rsidR="00DC421F" w:rsidRPr="00617276">
        <w:rPr>
          <w:lang w:eastAsia="pl-PL"/>
        </w:rPr>
        <w:t>oraz</w:t>
      </w:r>
      <w:r w:rsidR="00142E4E" w:rsidRPr="00617276">
        <w:rPr>
          <w:lang w:eastAsia="pl-PL"/>
        </w:rPr>
        <w:t xml:space="preserve"> </w:t>
      </w:r>
      <w:r w:rsidRPr="00617276">
        <w:rPr>
          <w:lang w:eastAsia="pl-PL"/>
        </w:rPr>
        <w:t>paleogenu (</w:t>
      </w:r>
      <w:r w:rsidR="00142E4E" w:rsidRPr="00617276">
        <w:rPr>
          <w:lang w:eastAsia="pl-PL"/>
        </w:rPr>
        <w:t xml:space="preserve">paleocen - </w:t>
      </w:r>
      <w:r w:rsidR="00DC421F" w:rsidRPr="00617276">
        <w:rPr>
          <w:lang w:eastAsia="pl-PL"/>
        </w:rPr>
        <w:t>oligocen). Osady kampanu to kreda pisząca prowincji borealnej.</w:t>
      </w:r>
      <w:r w:rsidR="008D490B" w:rsidRPr="00617276">
        <w:rPr>
          <w:lang w:eastAsia="pl-PL"/>
        </w:rPr>
        <w:t xml:space="preserve"> Strop kredy </w:t>
      </w:r>
      <w:r w:rsidR="00920168" w:rsidRPr="00617276">
        <w:rPr>
          <w:lang w:eastAsia="pl-PL"/>
        </w:rPr>
        <w:t xml:space="preserve">na omawianym </w:t>
      </w:r>
      <w:r w:rsidR="00B0708D">
        <w:rPr>
          <w:lang w:eastAsia="pl-PL"/>
        </w:rPr>
        <w:t>tereni</w:t>
      </w:r>
      <w:r w:rsidR="00920168" w:rsidRPr="00617276">
        <w:rPr>
          <w:lang w:eastAsia="pl-PL"/>
        </w:rPr>
        <w:t xml:space="preserve">e </w:t>
      </w:r>
      <w:r w:rsidR="008D490B" w:rsidRPr="00617276">
        <w:rPr>
          <w:lang w:eastAsia="pl-PL"/>
        </w:rPr>
        <w:t xml:space="preserve">został nawiercony </w:t>
      </w:r>
      <w:r w:rsidR="00BA0163" w:rsidRPr="00617276">
        <w:rPr>
          <w:lang w:eastAsia="pl-PL"/>
        </w:rPr>
        <w:t xml:space="preserve">w archiwalnych otworach wiertniczych </w:t>
      </w:r>
      <w:r w:rsidR="00F730D0">
        <w:rPr>
          <w:lang w:eastAsia="pl-PL"/>
        </w:rPr>
        <w:br/>
      </w:r>
      <w:r w:rsidR="008D490B" w:rsidRPr="00617276">
        <w:rPr>
          <w:lang w:eastAsia="pl-PL"/>
        </w:rPr>
        <w:t>na głębokościach powyżej 160</w:t>
      </w:r>
      <w:r w:rsidR="00945C6A">
        <w:rPr>
          <w:lang w:eastAsia="pl-PL"/>
        </w:rPr>
        <w:t>,0</w:t>
      </w:r>
      <w:r w:rsidR="008D490B" w:rsidRPr="00617276">
        <w:rPr>
          <w:lang w:eastAsia="pl-PL"/>
        </w:rPr>
        <w:t xml:space="preserve"> m p.p.t.</w:t>
      </w:r>
    </w:p>
    <w:p w14:paraId="1A570042" w14:textId="77777777" w:rsidR="00805BF7" w:rsidRPr="00617276" w:rsidRDefault="00751496" w:rsidP="00222076">
      <w:pPr>
        <w:spacing w:line="276" w:lineRule="auto"/>
        <w:rPr>
          <w:lang w:eastAsia="pl-PL"/>
        </w:rPr>
      </w:pPr>
      <w:r w:rsidRPr="00617276">
        <w:rPr>
          <w:lang w:eastAsia="pl-PL"/>
        </w:rPr>
        <w:t xml:space="preserve">Osady </w:t>
      </w:r>
      <w:r w:rsidR="00920168" w:rsidRPr="00617276">
        <w:rPr>
          <w:lang w:eastAsia="pl-PL"/>
        </w:rPr>
        <w:t>paleogenu</w:t>
      </w:r>
      <w:r w:rsidRPr="00617276">
        <w:rPr>
          <w:lang w:eastAsia="pl-PL"/>
        </w:rPr>
        <w:t xml:space="preserve"> wykształcone są jako </w:t>
      </w:r>
      <w:r w:rsidR="00617276" w:rsidRPr="00617276">
        <w:rPr>
          <w:lang w:eastAsia="pl-PL"/>
        </w:rPr>
        <w:t xml:space="preserve">szarozielone </w:t>
      </w:r>
      <w:r w:rsidRPr="00617276">
        <w:rPr>
          <w:lang w:eastAsia="pl-PL"/>
        </w:rPr>
        <w:t>piaski z</w:t>
      </w:r>
      <w:r w:rsidR="00D15CEF" w:rsidRPr="00617276">
        <w:rPr>
          <w:lang w:eastAsia="pl-PL"/>
        </w:rPr>
        <w:t xml:space="preserve"> glaukonitem.</w:t>
      </w:r>
      <w:r w:rsidR="00617276">
        <w:rPr>
          <w:lang w:eastAsia="pl-PL"/>
        </w:rPr>
        <w:t xml:space="preserve"> Występują one jedynie </w:t>
      </w:r>
      <w:r w:rsidR="0089760A">
        <w:rPr>
          <w:lang w:eastAsia="pl-PL"/>
        </w:rPr>
        <w:br/>
      </w:r>
      <w:r w:rsidR="00617276">
        <w:rPr>
          <w:lang w:eastAsia="pl-PL"/>
        </w:rPr>
        <w:t>w okolicach Białegostoku, gdzie i</w:t>
      </w:r>
      <w:r w:rsidR="00617276" w:rsidRPr="00617276">
        <w:rPr>
          <w:lang w:eastAsia="pl-PL"/>
        </w:rPr>
        <w:t xml:space="preserve">ch miąższość </w:t>
      </w:r>
      <w:r w:rsidR="00617276">
        <w:rPr>
          <w:lang w:eastAsia="pl-PL"/>
        </w:rPr>
        <w:t>przekracza</w:t>
      </w:r>
      <w:r w:rsidR="00617276" w:rsidRPr="00617276">
        <w:rPr>
          <w:lang w:eastAsia="pl-PL"/>
        </w:rPr>
        <w:t xml:space="preserve"> 70</w:t>
      </w:r>
      <w:r w:rsidR="00945C6A">
        <w:rPr>
          <w:lang w:eastAsia="pl-PL"/>
        </w:rPr>
        <w:t>,0</w:t>
      </w:r>
      <w:r w:rsidR="00617276" w:rsidRPr="00617276">
        <w:rPr>
          <w:lang w:eastAsia="pl-PL"/>
        </w:rPr>
        <w:t xml:space="preserve"> m. </w:t>
      </w:r>
      <w:r w:rsidR="00617276">
        <w:rPr>
          <w:lang w:eastAsia="pl-PL"/>
        </w:rPr>
        <w:t>Na terenie projektowanych robót geologicznych - w</w:t>
      </w:r>
      <w:r w:rsidR="00617276" w:rsidRPr="00617276">
        <w:rPr>
          <w:lang w:eastAsia="pl-PL"/>
        </w:rPr>
        <w:t xml:space="preserve"> centralnej części</w:t>
      </w:r>
      <w:r w:rsidR="00617276">
        <w:rPr>
          <w:lang w:eastAsia="pl-PL"/>
        </w:rPr>
        <w:t xml:space="preserve"> Wysoczyzny Biał</w:t>
      </w:r>
      <w:r w:rsidR="00617276" w:rsidRPr="00617276">
        <w:rPr>
          <w:lang w:eastAsia="pl-PL"/>
        </w:rPr>
        <w:t xml:space="preserve">ostockiej </w:t>
      </w:r>
      <w:r w:rsidR="00617276">
        <w:rPr>
          <w:lang w:eastAsia="pl-PL"/>
        </w:rPr>
        <w:t xml:space="preserve">- </w:t>
      </w:r>
      <w:r w:rsidR="00617276" w:rsidRPr="00617276">
        <w:rPr>
          <w:lang w:eastAsia="pl-PL"/>
        </w:rPr>
        <w:t>o</w:t>
      </w:r>
      <w:r w:rsidR="00617276">
        <w:rPr>
          <w:lang w:eastAsia="pl-PL"/>
        </w:rPr>
        <w:t>sadów paleogenu nie stwierdzono.</w:t>
      </w:r>
    </w:p>
    <w:p w14:paraId="16B1A17F" w14:textId="77777777" w:rsidR="00C0407C" w:rsidRPr="001E7326" w:rsidRDefault="00C0407C" w:rsidP="00222076">
      <w:pPr>
        <w:spacing w:line="276" w:lineRule="auto"/>
        <w:rPr>
          <w:lang w:eastAsia="pl-PL"/>
        </w:rPr>
      </w:pPr>
      <w:r w:rsidRPr="001E7326">
        <w:rPr>
          <w:lang w:eastAsia="pl-PL"/>
        </w:rPr>
        <w:t>Według materiałów archiwalnych miąższość utworów czwartorzędowych na terenie p</w:t>
      </w:r>
      <w:r w:rsidR="00920168" w:rsidRPr="001E7326">
        <w:rPr>
          <w:lang w:eastAsia="pl-PL"/>
        </w:rPr>
        <w:t xml:space="preserve">lanowanych robót wynosi </w:t>
      </w:r>
      <w:r w:rsidR="001E7326" w:rsidRPr="001E7326">
        <w:rPr>
          <w:lang w:eastAsia="pl-PL"/>
        </w:rPr>
        <w:t>blisko 190</w:t>
      </w:r>
      <w:r w:rsidR="00945C6A">
        <w:rPr>
          <w:lang w:eastAsia="pl-PL"/>
        </w:rPr>
        <w:t>,0</w:t>
      </w:r>
      <w:r w:rsidRPr="001E7326">
        <w:rPr>
          <w:lang w:eastAsia="pl-PL"/>
        </w:rPr>
        <w:t xml:space="preserve"> m</w:t>
      </w:r>
      <w:r w:rsidR="001E7326" w:rsidRPr="001E7326">
        <w:rPr>
          <w:lang w:eastAsia="pl-PL"/>
        </w:rPr>
        <w:t>. Na o</w:t>
      </w:r>
      <w:r w:rsidRPr="001E7326">
        <w:rPr>
          <w:lang w:eastAsia="pl-PL"/>
        </w:rPr>
        <w:t>sady plejs</w:t>
      </w:r>
      <w:r w:rsidR="00D2139C" w:rsidRPr="001E7326">
        <w:rPr>
          <w:lang w:eastAsia="pl-PL"/>
        </w:rPr>
        <w:t>tocenu</w:t>
      </w:r>
      <w:r w:rsidR="001E7326" w:rsidRPr="001E7326">
        <w:rPr>
          <w:lang w:eastAsia="pl-PL"/>
        </w:rPr>
        <w:t xml:space="preserve"> składają się</w:t>
      </w:r>
      <w:r w:rsidR="00D2139C" w:rsidRPr="001E7326">
        <w:rPr>
          <w:lang w:eastAsia="pl-PL"/>
        </w:rPr>
        <w:t>:</w:t>
      </w:r>
    </w:p>
    <w:p w14:paraId="378D3D7C" w14:textId="77777777" w:rsidR="00420301" w:rsidRPr="00420301" w:rsidRDefault="00420301" w:rsidP="00222076">
      <w:pPr>
        <w:pStyle w:val="Akapitzlist"/>
        <w:numPr>
          <w:ilvl w:val="0"/>
          <w:numId w:val="16"/>
        </w:numPr>
        <w:spacing w:line="276" w:lineRule="auto"/>
        <w:rPr>
          <w:lang w:eastAsia="pl-PL"/>
        </w:rPr>
      </w:pPr>
      <w:r>
        <w:rPr>
          <w:lang w:eastAsia="pl-PL"/>
        </w:rPr>
        <w:t>S</w:t>
      </w:r>
      <w:r w:rsidR="00D2139C" w:rsidRPr="001E7326">
        <w:rPr>
          <w:lang w:eastAsia="pl-PL"/>
        </w:rPr>
        <w:t xml:space="preserve">erie glin zwałowych </w:t>
      </w:r>
      <w:r w:rsidR="00DB55D6" w:rsidRPr="001E7326">
        <w:rPr>
          <w:lang w:eastAsia="pl-PL"/>
        </w:rPr>
        <w:t xml:space="preserve">oraz </w:t>
      </w:r>
      <w:r>
        <w:rPr>
          <w:lang w:eastAsia="pl-PL"/>
        </w:rPr>
        <w:t xml:space="preserve">niewielkiej miąższości osadów międzymorenowych (piasków </w:t>
      </w:r>
      <w:r w:rsidRPr="00420301">
        <w:rPr>
          <w:lang w:eastAsia="pl-PL"/>
        </w:rPr>
        <w:t>wodnolodowcowych i</w:t>
      </w:r>
      <w:r w:rsidR="00DB55D6" w:rsidRPr="00420301">
        <w:rPr>
          <w:lang w:eastAsia="pl-PL"/>
        </w:rPr>
        <w:t xml:space="preserve"> mułk</w:t>
      </w:r>
      <w:r w:rsidRPr="00420301">
        <w:rPr>
          <w:lang w:eastAsia="pl-PL"/>
        </w:rPr>
        <w:t>ów zastoiskowych</w:t>
      </w:r>
      <w:r w:rsidR="00DB55D6" w:rsidRPr="00420301">
        <w:rPr>
          <w:lang w:eastAsia="pl-PL"/>
        </w:rPr>
        <w:t xml:space="preserve">) </w:t>
      </w:r>
      <w:r w:rsidR="00D2139C" w:rsidRPr="00420301">
        <w:rPr>
          <w:lang w:eastAsia="pl-PL"/>
        </w:rPr>
        <w:t>zlodowaceń południowopolskich: Nidy, Sanu 1 i Sanu 2 o całkowitej miąższości ok. 120</w:t>
      </w:r>
      <w:r w:rsidR="00945C6A">
        <w:rPr>
          <w:lang w:eastAsia="pl-PL"/>
        </w:rPr>
        <w:t>,0</w:t>
      </w:r>
      <w:r w:rsidR="00D2139C" w:rsidRPr="00420301">
        <w:rPr>
          <w:lang w:eastAsia="pl-PL"/>
        </w:rPr>
        <w:t xml:space="preserve"> m</w:t>
      </w:r>
      <w:r w:rsidRPr="00420301">
        <w:rPr>
          <w:lang w:eastAsia="pl-PL"/>
        </w:rPr>
        <w:t xml:space="preserve">. Strop tych osadów stwierdzono na głębokości </w:t>
      </w:r>
      <w:r w:rsidR="00F730D0">
        <w:rPr>
          <w:lang w:eastAsia="pl-PL"/>
        </w:rPr>
        <w:br/>
      </w:r>
      <w:r w:rsidRPr="00420301">
        <w:rPr>
          <w:lang w:eastAsia="pl-PL"/>
        </w:rPr>
        <w:t>ok. 80</w:t>
      </w:r>
      <w:r w:rsidR="00945C6A">
        <w:rPr>
          <w:lang w:eastAsia="pl-PL"/>
        </w:rPr>
        <w:t>,0</w:t>
      </w:r>
      <w:r w:rsidRPr="00420301">
        <w:rPr>
          <w:lang w:eastAsia="pl-PL"/>
        </w:rPr>
        <w:t xml:space="preserve"> m p.p.t.</w:t>
      </w:r>
    </w:p>
    <w:p w14:paraId="407C884D" w14:textId="77777777" w:rsidR="00D2139C" w:rsidRPr="00420301" w:rsidRDefault="008E69FF" w:rsidP="00222076">
      <w:pPr>
        <w:pStyle w:val="Akapitzlist"/>
        <w:numPr>
          <w:ilvl w:val="0"/>
          <w:numId w:val="16"/>
        </w:numPr>
        <w:spacing w:line="276" w:lineRule="auto"/>
        <w:rPr>
          <w:lang w:eastAsia="pl-PL"/>
        </w:rPr>
      </w:pPr>
      <w:r>
        <w:rPr>
          <w:lang w:eastAsia="pl-PL"/>
        </w:rPr>
        <w:lastRenderedPageBreak/>
        <w:t>P</w:t>
      </w:r>
      <w:r w:rsidR="00420301" w:rsidRPr="00420301">
        <w:rPr>
          <w:lang w:eastAsia="pl-PL"/>
        </w:rPr>
        <w:t>iaski od drobnych do grubych</w:t>
      </w:r>
      <w:r>
        <w:rPr>
          <w:lang w:eastAsia="pl-PL"/>
        </w:rPr>
        <w:t xml:space="preserve"> oraz</w:t>
      </w:r>
      <w:r w:rsidR="00420301" w:rsidRPr="00420301">
        <w:rPr>
          <w:lang w:eastAsia="pl-PL"/>
        </w:rPr>
        <w:t xml:space="preserve"> mułki </w:t>
      </w:r>
      <w:r>
        <w:rPr>
          <w:lang w:eastAsia="pl-PL"/>
        </w:rPr>
        <w:t xml:space="preserve">o genezie </w:t>
      </w:r>
      <w:r w:rsidR="00420301" w:rsidRPr="00420301">
        <w:rPr>
          <w:lang w:eastAsia="pl-PL"/>
        </w:rPr>
        <w:t>rzeczno-jeziorne</w:t>
      </w:r>
      <w:r>
        <w:rPr>
          <w:lang w:eastAsia="pl-PL"/>
        </w:rPr>
        <w:t>j</w:t>
      </w:r>
      <w:r w:rsidR="00420301" w:rsidRPr="00420301">
        <w:rPr>
          <w:lang w:eastAsia="pl-PL"/>
        </w:rPr>
        <w:t xml:space="preserve"> interglacjału wielkiego</w:t>
      </w:r>
      <w:r>
        <w:rPr>
          <w:lang w:eastAsia="pl-PL"/>
        </w:rPr>
        <w:t>;</w:t>
      </w:r>
    </w:p>
    <w:p w14:paraId="0485CC0A" w14:textId="77777777" w:rsidR="008E69FF" w:rsidRDefault="00420301" w:rsidP="004D7260">
      <w:pPr>
        <w:pStyle w:val="Akapitzlist"/>
        <w:numPr>
          <w:ilvl w:val="0"/>
          <w:numId w:val="16"/>
        </w:numPr>
        <w:spacing w:line="276" w:lineRule="auto"/>
        <w:rPr>
          <w:lang w:eastAsia="pl-PL"/>
        </w:rPr>
      </w:pPr>
      <w:r>
        <w:rPr>
          <w:lang w:eastAsia="pl-PL"/>
        </w:rPr>
        <w:t>S</w:t>
      </w:r>
      <w:r w:rsidR="00A517F9" w:rsidRPr="001E7326">
        <w:rPr>
          <w:lang w:eastAsia="pl-PL"/>
        </w:rPr>
        <w:t xml:space="preserve">erie </w:t>
      </w:r>
      <w:r w:rsidR="008E69FF">
        <w:rPr>
          <w:lang w:eastAsia="pl-PL"/>
        </w:rPr>
        <w:t xml:space="preserve">mułków zastoiskowych (pyłów), </w:t>
      </w:r>
      <w:r w:rsidR="00D2139C" w:rsidRPr="001E7326">
        <w:rPr>
          <w:lang w:eastAsia="pl-PL"/>
        </w:rPr>
        <w:t xml:space="preserve">glin zwałowych </w:t>
      </w:r>
      <w:r w:rsidR="00AF4281" w:rsidRPr="001E7326">
        <w:rPr>
          <w:lang w:eastAsia="pl-PL"/>
        </w:rPr>
        <w:t>oraz piasków</w:t>
      </w:r>
      <w:r w:rsidR="008E69FF">
        <w:rPr>
          <w:lang w:eastAsia="pl-PL"/>
        </w:rPr>
        <w:t xml:space="preserve"> i</w:t>
      </w:r>
      <w:r w:rsidR="00F22D54" w:rsidRPr="001E7326">
        <w:rPr>
          <w:lang w:eastAsia="pl-PL"/>
        </w:rPr>
        <w:t xml:space="preserve"> </w:t>
      </w:r>
      <w:r w:rsidR="00AF4281" w:rsidRPr="001E7326">
        <w:rPr>
          <w:lang w:eastAsia="pl-PL"/>
        </w:rPr>
        <w:t xml:space="preserve">żwirów </w:t>
      </w:r>
      <w:r w:rsidR="008E69FF">
        <w:rPr>
          <w:lang w:eastAsia="pl-PL"/>
        </w:rPr>
        <w:t>wodnolodowcowych</w:t>
      </w:r>
      <w:r w:rsidR="00F22D54" w:rsidRPr="001E7326">
        <w:rPr>
          <w:lang w:eastAsia="pl-PL"/>
        </w:rPr>
        <w:t xml:space="preserve"> </w:t>
      </w:r>
      <w:r w:rsidR="008E69FF">
        <w:rPr>
          <w:lang w:eastAsia="pl-PL"/>
        </w:rPr>
        <w:t xml:space="preserve">zlodowacenia Odry. Osady zlodowacenia Odry w rejonie projektowanych robót geologicznych udokumentowano na głębokościach </w:t>
      </w:r>
      <w:r w:rsidR="004D7260">
        <w:rPr>
          <w:lang w:eastAsia="pl-PL"/>
        </w:rPr>
        <w:t xml:space="preserve">od </w:t>
      </w:r>
      <w:r w:rsidR="008E69FF">
        <w:rPr>
          <w:lang w:eastAsia="pl-PL"/>
        </w:rPr>
        <w:t xml:space="preserve">54,0 </w:t>
      </w:r>
      <w:r w:rsidR="004D7260">
        <w:rPr>
          <w:lang w:eastAsia="pl-PL"/>
        </w:rPr>
        <w:t>do</w:t>
      </w:r>
      <w:r w:rsidR="008E69FF">
        <w:rPr>
          <w:lang w:eastAsia="pl-PL"/>
        </w:rPr>
        <w:t xml:space="preserve"> 35,0 m p.p.t.</w:t>
      </w:r>
      <w:r w:rsidR="00E23432">
        <w:rPr>
          <w:lang w:eastAsia="pl-PL"/>
        </w:rPr>
        <w:t>;</w:t>
      </w:r>
    </w:p>
    <w:p w14:paraId="1BF15BD9" w14:textId="7F311219" w:rsidR="00D2139C" w:rsidRPr="00E23432" w:rsidRDefault="004D7260" w:rsidP="00E96FFD">
      <w:pPr>
        <w:pStyle w:val="Akapitzlist"/>
        <w:numPr>
          <w:ilvl w:val="0"/>
          <w:numId w:val="16"/>
        </w:numPr>
        <w:spacing w:line="276" w:lineRule="auto"/>
        <w:rPr>
          <w:lang w:eastAsia="pl-PL"/>
        </w:rPr>
      </w:pPr>
      <w:r>
        <w:rPr>
          <w:lang w:eastAsia="pl-PL"/>
        </w:rPr>
        <w:t xml:space="preserve">Dwie serie glin zwałowych, </w:t>
      </w:r>
      <w:r>
        <w:t xml:space="preserve">rozdzielonych osadami zastoiskowymi i wodnolodowcowymi zlodowacenia </w:t>
      </w:r>
      <w:r>
        <w:rPr>
          <w:lang w:eastAsia="pl-PL"/>
        </w:rPr>
        <w:t xml:space="preserve">Warty. Górny poziom glin zwałowych tego zlodowacenia stanowi najstarsze </w:t>
      </w:r>
      <w:r w:rsidR="00F730D0">
        <w:rPr>
          <w:lang w:eastAsia="pl-PL"/>
        </w:rPr>
        <w:br/>
      </w:r>
      <w:r>
        <w:rPr>
          <w:lang w:eastAsia="pl-PL"/>
        </w:rPr>
        <w:t xml:space="preserve">z </w:t>
      </w:r>
      <w:r w:rsidR="000A0E6B" w:rsidRPr="00E23432">
        <w:rPr>
          <w:lang w:eastAsia="pl-PL"/>
        </w:rPr>
        <w:t>utworów</w:t>
      </w:r>
      <w:r w:rsidRPr="00E23432">
        <w:rPr>
          <w:lang w:eastAsia="pl-PL"/>
        </w:rPr>
        <w:t xml:space="preserve"> czwartorzędowych</w:t>
      </w:r>
      <w:r w:rsidR="000A0E6B" w:rsidRPr="00E23432">
        <w:rPr>
          <w:lang w:eastAsia="pl-PL"/>
        </w:rPr>
        <w:t>, jakie</w:t>
      </w:r>
      <w:r w:rsidRPr="00E23432">
        <w:rPr>
          <w:lang w:eastAsia="pl-PL"/>
        </w:rPr>
        <w:t xml:space="preserve"> odsłaniających się na powierzchni </w:t>
      </w:r>
      <w:r w:rsidR="000A0E6B" w:rsidRPr="00E23432">
        <w:rPr>
          <w:lang w:eastAsia="pl-PL"/>
        </w:rPr>
        <w:t xml:space="preserve">w okolicy </w:t>
      </w:r>
      <w:r w:rsidR="00B0708D">
        <w:rPr>
          <w:lang w:eastAsia="pl-PL"/>
        </w:rPr>
        <w:t>terenu</w:t>
      </w:r>
      <w:r w:rsidR="000A0E6B" w:rsidRPr="00E23432">
        <w:rPr>
          <w:lang w:eastAsia="pl-PL"/>
        </w:rPr>
        <w:t xml:space="preserve"> projektowanych robót geologicznych</w:t>
      </w:r>
      <w:r w:rsidRPr="00E23432">
        <w:rPr>
          <w:lang w:eastAsia="pl-PL"/>
        </w:rPr>
        <w:t>.</w:t>
      </w:r>
      <w:r w:rsidR="000939F6">
        <w:rPr>
          <w:lang w:eastAsia="pl-PL"/>
        </w:rPr>
        <w:t xml:space="preserve"> </w:t>
      </w:r>
      <w:r w:rsidR="000A0E6B" w:rsidRPr="00E23432">
        <w:rPr>
          <w:lang w:eastAsia="pl-PL"/>
        </w:rPr>
        <w:t xml:space="preserve">Innymi osadami zlodowacenia Warty, jakie można zaobserwować na powierzchni omawianego terenu są: </w:t>
      </w:r>
      <w:r w:rsidR="000A0E6B" w:rsidRPr="00E23432">
        <w:t>piaski oraz żwiry z głazami o genezie lodowcowej, piaski, żwiry i głazy akumulacji szczelinowej i tarasó</w:t>
      </w:r>
      <w:r w:rsidR="00E23432" w:rsidRPr="00E23432">
        <w:t>w kemowych, a także wodnolodowcowe piaski żwiry, szczególnie dobrze widoczne w dolinie rzeki Supraśl;</w:t>
      </w:r>
    </w:p>
    <w:p w14:paraId="155D60DC" w14:textId="77777777" w:rsidR="00D2139C" w:rsidRPr="00A9481E" w:rsidRDefault="00E23432" w:rsidP="00222076">
      <w:pPr>
        <w:pStyle w:val="Akapitzlist"/>
        <w:numPr>
          <w:ilvl w:val="0"/>
          <w:numId w:val="16"/>
        </w:numPr>
        <w:spacing w:line="276" w:lineRule="auto"/>
        <w:rPr>
          <w:lang w:eastAsia="pl-PL"/>
        </w:rPr>
      </w:pPr>
      <w:r w:rsidRPr="00A9481E">
        <w:rPr>
          <w:lang w:eastAsia="pl-PL"/>
        </w:rPr>
        <w:t xml:space="preserve">Występujące lokalnie </w:t>
      </w:r>
      <w:r w:rsidR="00DB55D6" w:rsidRPr="00A9481E">
        <w:rPr>
          <w:lang w:eastAsia="pl-PL"/>
        </w:rPr>
        <w:t xml:space="preserve">torfy interglacjału </w:t>
      </w:r>
      <w:r w:rsidRPr="00A9481E">
        <w:rPr>
          <w:lang w:eastAsia="pl-PL"/>
        </w:rPr>
        <w:t xml:space="preserve">eemskiego. Torfy te występują na głębokościach </w:t>
      </w:r>
      <w:r w:rsidR="00F730D0">
        <w:rPr>
          <w:lang w:eastAsia="pl-PL"/>
        </w:rPr>
        <w:br/>
      </w:r>
      <w:r w:rsidRPr="00A9481E">
        <w:rPr>
          <w:lang w:eastAsia="pl-PL"/>
        </w:rPr>
        <w:t>od 4,0 do 6,0 m p.p.t i charakteryzują się niewielką miąższością</w:t>
      </w:r>
      <w:r w:rsidR="00945C6A">
        <w:rPr>
          <w:lang w:eastAsia="pl-PL"/>
        </w:rPr>
        <w:t>,</w:t>
      </w:r>
      <w:r w:rsidRPr="00A9481E">
        <w:rPr>
          <w:lang w:eastAsia="pl-PL"/>
        </w:rPr>
        <w:t xml:space="preserve"> sięgającą niespełna 2</w:t>
      </w:r>
      <w:r w:rsidR="00945C6A">
        <w:rPr>
          <w:lang w:eastAsia="pl-PL"/>
        </w:rPr>
        <w:t>,0</w:t>
      </w:r>
      <w:r w:rsidRPr="00A9481E">
        <w:rPr>
          <w:lang w:eastAsia="pl-PL"/>
        </w:rPr>
        <w:t xml:space="preserve"> m;</w:t>
      </w:r>
    </w:p>
    <w:p w14:paraId="3A59A746" w14:textId="77777777" w:rsidR="0051406B" w:rsidRPr="00A9481E" w:rsidRDefault="0051406B" w:rsidP="00222076">
      <w:pPr>
        <w:pStyle w:val="Akapitzlist"/>
        <w:numPr>
          <w:ilvl w:val="0"/>
          <w:numId w:val="16"/>
        </w:numPr>
        <w:spacing w:line="276" w:lineRule="auto"/>
        <w:rPr>
          <w:lang w:eastAsia="pl-PL"/>
        </w:rPr>
      </w:pPr>
      <w:r w:rsidRPr="00A9481E">
        <w:rPr>
          <w:lang w:eastAsia="pl-PL"/>
        </w:rPr>
        <w:t>H</w:t>
      </w:r>
      <w:r w:rsidR="00A9481E">
        <w:rPr>
          <w:lang w:eastAsia="pl-PL"/>
        </w:rPr>
        <w:t>oloce</w:t>
      </w:r>
      <w:r w:rsidR="0023494A">
        <w:rPr>
          <w:lang w:eastAsia="pl-PL"/>
        </w:rPr>
        <w:t>ńs</w:t>
      </w:r>
      <w:r w:rsidR="00A9481E">
        <w:rPr>
          <w:lang w:eastAsia="pl-PL"/>
        </w:rPr>
        <w:t>kie</w:t>
      </w:r>
      <w:r w:rsidRPr="00A9481E">
        <w:rPr>
          <w:lang w:eastAsia="pl-PL"/>
        </w:rPr>
        <w:t xml:space="preserve"> piaski rzeczne oraz piaski humusowe (dolina rzeki Supraśl), oraz namuły, namuły torfiaste i torfy, wypełniające zagłębienia bezodpływowe.</w:t>
      </w:r>
    </w:p>
    <w:p w14:paraId="1C72E99F" w14:textId="77777777" w:rsidR="00C0407C" w:rsidRDefault="00013D7E" w:rsidP="00114F93">
      <w:pPr>
        <w:pStyle w:val="Nagwek2"/>
      </w:pPr>
      <w:bookmarkStart w:id="28" w:name="_Toc156802670"/>
      <w:r>
        <w:t>Warunki hydrogeologiczne</w:t>
      </w:r>
      <w:bookmarkEnd w:id="28"/>
    </w:p>
    <w:p w14:paraId="7F792D48" w14:textId="2BBAE82C" w:rsidR="00013D7E" w:rsidRDefault="00013D7E" w:rsidP="00222076">
      <w:pPr>
        <w:spacing w:after="0" w:line="276" w:lineRule="auto"/>
        <w:rPr>
          <w:rFonts w:eastAsia="Times New Roman" w:cs="Times New Roman"/>
          <w:color w:val="00B050"/>
          <w:lang w:eastAsia="pl-PL"/>
        </w:rPr>
      </w:pPr>
      <w:r w:rsidRPr="00A9481E">
        <w:rPr>
          <w:rFonts w:eastAsia="Times New Roman" w:cs="Times New Roman"/>
          <w:lang w:eastAsia="pl-PL"/>
        </w:rPr>
        <w:t xml:space="preserve">Zgodnie z powszechnie stosowaną w Polsce regionalizacją hydrogeologiczną </w:t>
      </w:r>
      <w:r w:rsidR="00631529" w:rsidRPr="00A9481E">
        <w:rPr>
          <w:rFonts w:eastAsia="Times New Roman" w:cs="Times New Roman"/>
          <w:lang w:eastAsia="pl-PL"/>
        </w:rPr>
        <w:fldChar w:fldCharType="begin"/>
      </w:r>
      <w:r w:rsidR="00631529" w:rsidRPr="00A9481E">
        <w:rPr>
          <w:rFonts w:eastAsia="Times New Roman" w:cs="Times New Roman"/>
          <w:lang w:eastAsia="pl-PL"/>
        </w:rPr>
        <w:instrText xml:space="preserve"> REF _Ref1639343 \r \h </w:instrText>
      </w:r>
      <w:r w:rsidR="008414D9" w:rsidRPr="00A9481E">
        <w:rPr>
          <w:rFonts w:eastAsia="Times New Roman" w:cs="Times New Roman"/>
          <w:lang w:eastAsia="pl-PL"/>
        </w:rPr>
        <w:instrText xml:space="preserve"> \* MERGEFORMAT </w:instrText>
      </w:r>
      <w:r w:rsidR="00631529" w:rsidRPr="00A9481E">
        <w:rPr>
          <w:rFonts w:eastAsia="Times New Roman" w:cs="Times New Roman"/>
          <w:lang w:eastAsia="pl-PL"/>
        </w:rPr>
      </w:r>
      <w:r w:rsidR="00631529" w:rsidRPr="00A9481E">
        <w:rPr>
          <w:rFonts w:eastAsia="Times New Roman" w:cs="Times New Roman"/>
          <w:lang w:eastAsia="pl-PL"/>
        </w:rPr>
        <w:fldChar w:fldCharType="separate"/>
      </w:r>
      <w:r w:rsidR="00A111A2">
        <w:rPr>
          <w:rFonts w:eastAsia="Times New Roman" w:cs="Times New Roman"/>
          <w:lang w:eastAsia="pl-PL"/>
        </w:rPr>
        <w:t>[10]</w:t>
      </w:r>
      <w:r w:rsidR="00631529" w:rsidRPr="00A9481E">
        <w:rPr>
          <w:rFonts w:eastAsia="Times New Roman" w:cs="Times New Roman"/>
          <w:lang w:eastAsia="pl-PL"/>
        </w:rPr>
        <w:fldChar w:fldCharType="end"/>
      </w:r>
      <w:r w:rsidRPr="00A9481E">
        <w:rPr>
          <w:rFonts w:eastAsia="Times New Roman" w:cs="Times New Roman"/>
          <w:lang w:eastAsia="pl-PL"/>
        </w:rPr>
        <w:t xml:space="preserve"> </w:t>
      </w:r>
      <w:r w:rsidR="008125BE">
        <w:rPr>
          <w:rFonts w:eastAsia="Times New Roman" w:cs="Times New Roman"/>
          <w:lang w:eastAsia="pl-PL"/>
        </w:rPr>
        <w:t>teren badań</w:t>
      </w:r>
      <w:r w:rsidR="00FD4366">
        <w:rPr>
          <w:rFonts w:eastAsia="Times New Roman" w:cs="Times New Roman"/>
          <w:lang w:eastAsia="pl-PL"/>
        </w:rPr>
        <w:t xml:space="preserve"> jest położony w </w:t>
      </w:r>
      <w:r w:rsidR="00FD4366" w:rsidRPr="00FD4366">
        <w:rPr>
          <w:rFonts w:eastAsia="Times New Roman" w:cs="Times New Roman"/>
          <w:lang w:eastAsia="pl-PL"/>
        </w:rPr>
        <w:t xml:space="preserve">regionie </w:t>
      </w:r>
      <w:r w:rsidR="00CE68A9" w:rsidRPr="00FD4366">
        <w:rPr>
          <w:rFonts w:eastAsia="Times New Roman" w:cs="Times New Roman"/>
          <w:lang w:eastAsia="pl-PL"/>
        </w:rPr>
        <w:t>mazursko-podlaskim</w:t>
      </w:r>
      <w:r w:rsidR="00736B94">
        <w:rPr>
          <w:rFonts w:eastAsia="Times New Roman" w:cs="Times New Roman"/>
          <w:lang w:eastAsia="pl-PL"/>
        </w:rPr>
        <w:t xml:space="preserve"> (II), rejonie białostockim (II</w:t>
      </w:r>
      <w:r w:rsidR="00736B94" w:rsidRPr="00736B94">
        <w:rPr>
          <w:rFonts w:eastAsia="Times New Roman" w:cs="Times New Roman"/>
          <w:vertAlign w:val="subscript"/>
          <w:lang w:eastAsia="pl-PL"/>
        </w:rPr>
        <w:t>A</w:t>
      </w:r>
      <w:r w:rsidR="00736B94">
        <w:rPr>
          <w:rFonts w:eastAsia="Times New Roman" w:cs="Times New Roman"/>
          <w:lang w:eastAsia="pl-PL"/>
        </w:rPr>
        <w:t>)</w:t>
      </w:r>
      <w:r w:rsidRPr="00FD4366">
        <w:rPr>
          <w:rFonts w:eastAsia="Times New Roman" w:cs="Times New Roman"/>
          <w:lang w:eastAsia="pl-PL"/>
        </w:rPr>
        <w:t xml:space="preserve">, w obrębie </w:t>
      </w:r>
      <w:r w:rsidRPr="0051406B">
        <w:rPr>
          <w:rFonts w:eastAsia="Times New Roman" w:cs="Times New Roman"/>
          <w:lang w:eastAsia="pl-PL"/>
        </w:rPr>
        <w:t>jednoli</w:t>
      </w:r>
      <w:r w:rsidR="00A12BEC" w:rsidRPr="0051406B">
        <w:rPr>
          <w:rFonts w:eastAsia="Times New Roman" w:cs="Times New Roman"/>
          <w:lang w:eastAsia="pl-PL"/>
        </w:rPr>
        <w:t>tej części wód podziemnych</w:t>
      </w:r>
      <w:r w:rsidR="000460E8">
        <w:rPr>
          <w:rFonts w:eastAsia="Times New Roman" w:cs="Times New Roman"/>
          <w:lang w:eastAsia="pl-PL"/>
        </w:rPr>
        <w:t xml:space="preserve"> (JCWPd)</w:t>
      </w:r>
      <w:r w:rsidR="00A12BEC" w:rsidRPr="0051406B">
        <w:rPr>
          <w:rFonts w:eastAsia="Times New Roman" w:cs="Times New Roman"/>
          <w:lang w:eastAsia="pl-PL"/>
        </w:rPr>
        <w:t xml:space="preserve"> nr 52</w:t>
      </w:r>
      <w:r w:rsidRPr="0051406B">
        <w:rPr>
          <w:rFonts w:eastAsia="Times New Roman" w:cs="Times New Roman"/>
          <w:lang w:eastAsia="pl-PL"/>
        </w:rPr>
        <w:t xml:space="preserve">, </w:t>
      </w:r>
      <w:r w:rsidR="004C73F1">
        <w:rPr>
          <w:rFonts w:eastAsia="Times New Roman" w:cs="Times New Roman"/>
          <w:lang w:eastAsia="pl-PL"/>
        </w:rPr>
        <w:t xml:space="preserve">na obszarze którego </w:t>
      </w:r>
      <w:r w:rsidR="004C73F1">
        <w:t>wyróżniono 4 piętra wodonośne: piętro czwartorzędowe, p</w:t>
      </w:r>
      <w:r w:rsidR="005F3FAC">
        <w:t xml:space="preserve">iętro czwartorzędowo-neogeńskie, </w:t>
      </w:r>
      <w:r w:rsidR="004C73F1">
        <w:t>piętro paleogenu</w:t>
      </w:r>
      <w:r w:rsidR="005F3FAC">
        <w:t xml:space="preserve"> oraz piętro kredy</w:t>
      </w:r>
      <w:r w:rsidR="00DB033B">
        <w:t xml:space="preserve"> </w:t>
      </w:r>
      <w:r w:rsidR="006716C6">
        <w:fldChar w:fldCharType="begin"/>
      </w:r>
      <w:r w:rsidR="006716C6">
        <w:instrText xml:space="preserve"> REF _Ref146017432 \r \h </w:instrText>
      </w:r>
      <w:r w:rsidR="006716C6">
        <w:fldChar w:fldCharType="separate"/>
      </w:r>
      <w:r w:rsidR="00A111A2">
        <w:t>[3]</w:t>
      </w:r>
      <w:r w:rsidR="006716C6">
        <w:fldChar w:fldCharType="end"/>
      </w:r>
      <w:r w:rsidR="006716C6">
        <w:t>.</w:t>
      </w:r>
    </w:p>
    <w:p w14:paraId="66CB3005" w14:textId="576058C0" w:rsidR="00F11CA1" w:rsidRPr="0098387F" w:rsidRDefault="008125BE" w:rsidP="00222076">
      <w:pPr>
        <w:spacing w:after="0" w:line="276" w:lineRule="auto"/>
        <w:rPr>
          <w:rFonts w:eastAsia="Times New Roman" w:cs="Times New Roman"/>
          <w:color w:val="00B050"/>
          <w:lang w:eastAsia="pl-PL"/>
        </w:rPr>
      </w:pPr>
      <w:r>
        <w:rPr>
          <w:rFonts w:cstheme="minorHAnsi"/>
        </w:rPr>
        <w:t>Teren badań</w:t>
      </w:r>
      <w:r w:rsidR="002E241E">
        <w:rPr>
          <w:rFonts w:cstheme="minorHAnsi"/>
        </w:rPr>
        <w:t xml:space="preserve"> położony jest w granicach jednostki hydrogeologicznej </w:t>
      </w:r>
      <m:oMath>
        <m:r>
          <w:rPr>
            <w:rFonts w:ascii="Cambria Math" w:hAnsi="Cambria Math" w:cstheme="minorHAnsi"/>
          </w:rPr>
          <m:t>5</m:t>
        </m:r>
        <m:f>
          <m:fPr>
            <m:ctrlPr>
              <w:rPr>
                <w:rFonts w:ascii="Cambria Math" w:hAnsi="Cambria Math" w:cstheme="minorHAns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HAnsi"/>
              </w:rPr>
              <m:t>a Q</m:t>
            </m:r>
          </m:num>
          <m:den>
            <m:r>
              <w:rPr>
                <w:rFonts w:ascii="Cambria Math" w:hAnsi="Cambria Math" w:cstheme="minorHAnsi"/>
              </w:rPr>
              <m:t>Q</m:t>
            </m:r>
          </m:den>
        </m:f>
      </m:oMath>
      <w:r w:rsidR="002E241E">
        <w:rPr>
          <w:rFonts w:eastAsiaTheme="minorEastAsia" w:cstheme="minorHAnsi"/>
        </w:rPr>
        <w:t xml:space="preserve"> II,</w:t>
      </w:r>
      <w:r w:rsidR="002E241E">
        <w:rPr>
          <w:rFonts w:cstheme="minorHAnsi"/>
        </w:rPr>
        <w:t xml:space="preserve"> obejmującej</w:t>
      </w:r>
      <w:r w:rsidR="00F11CA1" w:rsidRPr="007F7634">
        <w:rPr>
          <w:rFonts w:cstheme="minorHAnsi"/>
        </w:rPr>
        <w:t xml:space="preserve"> sw</w:t>
      </w:r>
      <w:r w:rsidR="004C73F1">
        <w:rPr>
          <w:rFonts w:cstheme="minorHAnsi"/>
        </w:rPr>
        <w:t>oi</w:t>
      </w:r>
      <w:r w:rsidR="00F11CA1" w:rsidRPr="007F7634">
        <w:rPr>
          <w:rFonts w:cstheme="minorHAnsi"/>
        </w:rPr>
        <w:t>m z</w:t>
      </w:r>
      <w:r w:rsidR="002E241E">
        <w:rPr>
          <w:rFonts w:cstheme="minorHAnsi"/>
        </w:rPr>
        <w:t xml:space="preserve">asięgiem dolinę rzeki Supraśl </w:t>
      </w:r>
      <w:r w:rsidR="00F11CA1" w:rsidRPr="007F7634">
        <w:rPr>
          <w:rFonts w:cstheme="minorHAnsi"/>
        </w:rPr>
        <w:t>oraz tereny bezpośrednio do nich przylegające. Miąższość utworów wodonośnych w granicach</w:t>
      </w:r>
      <w:r w:rsidR="00F11CA1">
        <w:t xml:space="preserve"> jednostki wynosi </w:t>
      </w:r>
      <w:r w:rsidR="001F0AE2">
        <w:t>od 10</w:t>
      </w:r>
      <w:r w:rsidR="004542BB">
        <w:t>,0</w:t>
      </w:r>
      <w:r w:rsidR="001F0AE2">
        <w:t xml:space="preserve"> do </w:t>
      </w:r>
      <w:r w:rsidR="00F11CA1">
        <w:t>20</w:t>
      </w:r>
      <w:r w:rsidR="004542BB">
        <w:t>,0</w:t>
      </w:r>
      <w:r w:rsidR="00F11CA1">
        <w:t xml:space="preserve"> m, natomiast wydajność potencjalną studni </w:t>
      </w:r>
      <w:r w:rsidR="00FD4366">
        <w:t xml:space="preserve">w rejonie planowanych robót geologicznych </w:t>
      </w:r>
      <w:r w:rsidR="00F11CA1">
        <w:t>szacuje się na 50</w:t>
      </w:r>
      <w:r w:rsidR="004542BB">
        <w:t>,0</w:t>
      </w:r>
      <w:r w:rsidR="001F0AE2">
        <w:t xml:space="preserve"> </w:t>
      </w:r>
      <w:r w:rsidR="004542BB">
        <w:t>–</w:t>
      </w:r>
      <w:r w:rsidR="001F0AE2">
        <w:t xml:space="preserve"> </w:t>
      </w:r>
      <w:r w:rsidR="00F11CA1">
        <w:t>70</w:t>
      </w:r>
      <w:r w:rsidR="004542BB">
        <w:t>,0</w:t>
      </w:r>
      <w:r w:rsidR="00F11CA1">
        <w:t xml:space="preserve"> m</w:t>
      </w:r>
      <w:r w:rsidR="00F11CA1" w:rsidRPr="00EF5C58">
        <w:rPr>
          <w:vertAlign w:val="superscript"/>
        </w:rPr>
        <w:t>3</w:t>
      </w:r>
      <w:r w:rsidR="00F11CA1">
        <w:t>/h. Główny użytkowy poziom wodonośny. Średni moduł zasobów dyspozycyjnych jednostki oszacowano na 130 m</w:t>
      </w:r>
      <w:r w:rsidR="00F11CA1" w:rsidRPr="00EF5C58">
        <w:rPr>
          <w:vertAlign w:val="superscript"/>
        </w:rPr>
        <w:t>3</w:t>
      </w:r>
      <w:r w:rsidR="00F11CA1">
        <w:t xml:space="preserve"> / 24 h · km</w:t>
      </w:r>
      <w:r w:rsidR="00F11CA1" w:rsidRPr="00FD4366">
        <w:rPr>
          <w:vertAlign w:val="superscript"/>
        </w:rPr>
        <w:t>2</w:t>
      </w:r>
      <w:r w:rsidR="00AD0004">
        <w:rPr>
          <w:vertAlign w:val="superscript"/>
        </w:rPr>
        <w:t xml:space="preserve"> </w:t>
      </w:r>
      <w:r w:rsidR="00AD0004" w:rsidRPr="00AD0004">
        <w:fldChar w:fldCharType="begin"/>
      </w:r>
      <w:r w:rsidR="00AD0004" w:rsidRPr="00AD0004">
        <w:instrText xml:space="preserve"> REF _Ref1638540 \r \h </w:instrText>
      </w:r>
      <w:r w:rsidR="00AD0004">
        <w:instrText xml:space="preserve"> \* MERGEFORMAT </w:instrText>
      </w:r>
      <w:r w:rsidR="00AD0004" w:rsidRPr="00AD0004">
        <w:fldChar w:fldCharType="separate"/>
      </w:r>
      <w:r w:rsidR="00A111A2">
        <w:t>[8]</w:t>
      </w:r>
      <w:r w:rsidR="00AD0004" w:rsidRPr="00AD0004">
        <w:fldChar w:fldCharType="end"/>
      </w:r>
      <w:r w:rsidR="00F11CA1">
        <w:t>.</w:t>
      </w:r>
    </w:p>
    <w:p w14:paraId="1BFE1C3D" w14:textId="1A49E427" w:rsidR="00A12BEC" w:rsidRPr="00FD4366" w:rsidRDefault="00EF5C58" w:rsidP="00222076">
      <w:pPr>
        <w:spacing w:after="0" w:line="276" w:lineRule="auto"/>
        <w:rPr>
          <w:rFonts w:eastAsia="Times New Roman" w:cs="Times New Roman"/>
          <w:lang w:eastAsia="pl-PL"/>
        </w:rPr>
      </w:pPr>
      <w:r w:rsidRPr="00FD4366">
        <w:t xml:space="preserve">Na terenie badań </w:t>
      </w:r>
      <w:r w:rsidR="00ED1B17" w:rsidRPr="00FD4366">
        <w:t>nie wydzielono głównych zbiorników wód podziemnych</w:t>
      </w:r>
      <w:r w:rsidR="00AD0004">
        <w:t xml:space="preserve"> </w:t>
      </w:r>
      <w:r w:rsidR="00AD0004">
        <w:rPr>
          <w:rFonts w:eastAsia="Times New Roman" w:cs="Times New Roman"/>
          <w:lang w:eastAsia="pl-PL"/>
        </w:rPr>
        <w:fldChar w:fldCharType="begin"/>
      </w:r>
      <w:r w:rsidR="00AD0004">
        <w:rPr>
          <w:rFonts w:eastAsia="Times New Roman" w:cs="Times New Roman"/>
          <w:lang w:eastAsia="pl-PL"/>
        </w:rPr>
        <w:instrText xml:space="preserve"> REF _Ref1638540 \r \h </w:instrText>
      </w:r>
      <w:r w:rsidR="00AD0004">
        <w:rPr>
          <w:rFonts w:eastAsia="Times New Roman" w:cs="Times New Roman"/>
          <w:lang w:eastAsia="pl-PL"/>
        </w:rPr>
      </w:r>
      <w:r w:rsidR="00AD0004">
        <w:rPr>
          <w:rFonts w:eastAsia="Times New Roman" w:cs="Times New Roman"/>
          <w:lang w:eastAsia="pl-PL"/>
        </w:rPr>
        <w:fldChar w:fldCharType="separate"/>
      </w:r>
      <w:r w:rsidR="00A111A2">
        <w:rPr>
          <w:rFonts w:eastAsia="Times New Roman" w:cs="Times New Roman"/>
          <w:lang w:eastAsia="pl-PL"/>
        </w:rPr>
        <w:t>[8]</w:t>
      </w:r>
      <w:r w:rsidR="00AD0004">
        <w:rPr>
          <w:rFonts w:eastAsia="Times New Roman" w:cs="Times New Roman"/>
          <w:lang w:eastAsia="pl-PL"/>
        </w:rPr>
        <w:fldChar w:fldCharType="end"/>
      </w:r>
      <w:r w:rsidR="00ED1B17" w:rsidRPr="00FD4366">
        <w:t>.</w:t>
      </w:r>
    </w:p>
    <w:p w14:paraId="7E8E23A0" w14:textId="77777777" w:rsidR="00013D7E" w:rsidRPr="00D15CEF" w:rsidRDefault="00013D7E" w:rsidP="00222076">
      <w:pPr>
        <w:spacing w:after="0" w:line="276" w:lineRule="auto"/>
        <w:rPr>
          <w:rFonts w:eastAsia="Times New Roman" w:cs="Times New Roman"/>
          <w:lang w:eastAsia="pl-PL"/>
        </w:rPr>
      </w:pPr>
    </w:p>
    <w:p w14:paraId="2DF9BEAA" w14:textId="77777777" w:rsidR="00013D7E" w:rsidRPr="003411D9" w:rsidRDefault="00013D7E" w:rsidP="00222076">
      <w:pPr>
        <w:spacing w:after="0" w:line="276" w:lineRule="auto"/>
        <w:rPr>
          <w:rFonts w:eastAsia="Times New Roman" w:cs="Times New Roman"/>
          <w:b/>
          <w:lang w:eastAsia="pl-PL"/>
        </w:rPr>
      </w:pPr>
      <w:r w:rsidRPr="003411D9">
        <w:rPr>
          <w:rFonts w:eastAsia="Times New Roman" w:cs="Times New Roman"/>
          <w:b/>
          <w:lang w:eastAsia="pl-PL"/>
        </w:rPr>
        <w:t>Wody podziemne w osadach czwartorzędowych</w:t>
      </w:r>
    </w:p>
    <w:p w14:paraId="61145E3E" w14:textId="77777777" w:rsidR="00922183" w:rsidRPr="00E75BA7" w:rsidRDefault="00013D7E" w:rsidP="00E75BA7">
      <w:pPr>
        <w:spacing w:before="60" w:after="60" w:line="276" w:lineRule="auto"/>
        <w:rPr>
          <w:rFonts w:eastAsia="Times New Roman" w:cs="Times New Roman"/>
          <w:lang w:eastAsia="pl-PL"/>
        </w:rPr>
      </w:pPr>
      <w:r w:rsidRPr="00E75BA7">
        <w:rPr>
          <w:rFonts w:eastAsia="Times New Roman" w:cs="Times New Roman"/>
          <w:lang w:eastAsia="pl-PL"/>
        </w:rPr>
        <w:t>W obrębie o</w:t>
      </w:r>
      <w:r w:rsidR="00776AAD" w:rsidRPr="00E75BA7">
        <w:rPr>
          <w:rFonts w:eastAsia="Times New Roman" w:cs="Times New Roman"/>
          <w:lang w:eastAsia="pl-PL"/>
        </w:rPr>
        <w:t xml:space="preserve">sadów czwartorzędowych </w:t>
      </w:r>
      <w:r w:rsidR="00FD4366" w:rsidRPr="00E75BA7">
        <w:rPr>
          <w:rFonts w:eastAsia="Times New Roman" w:cs="Times New Roman"/>
          <w:lang w:eastAsia="pl-PL"/>
        </w:rPr>
        <w:t xml:space="preserve">na omawianym terenie </w:t>
      </w:r>
      <w:r w:rsidR="00E75BA7">
        <w:rPr>
          <w:rFonts w:eastAsia="Times New Roman" w:cs="Times New Roman"/>
          <w:lang w:eastAsia="pl-PL"/>
        </w:rPr>
        <w:t>występują 2</w:t>
      </w:r>
      <w:r w:rsidRPr="00E75BA7">
        <w:rPr>
          <w:rFonts w:eastAsia="Times New Roman" w:cs="Times New Roman"/>
          <w:lang w:eastAsia="pl-PL"/>
        </w:rPr>
        <w:t xml:space="preserve"> poziom</w:t>
      </w:r>
      <w:r w:rsidR="00922183" w:rsidRPr="00E75BA7">
        <w:rPr>
          <w:rFonts w:eastAsia="Times New Roman" w:cs="Times New Roman"/>
          <w:lang w:eastAsia="pl-PL"/>
        </w:rPr>
        <w:t>y wodonośne:</w:t>
      </w:r>
    </w:p>
    <w:p w14:paraId="65704C3C" w14:textId="77777777" w:rsidR="00922183" w:rsidRPr="00E75BA7" w:rsidRDefault="00922183" w:rsidP="00E75BA7">
      <w:pPr>
        <w:spacing w:after="60" w:line="276" w:lineRule="auto"/>
      </w:pPr>
      <w:r w:rsidRPr="00E75BA7">
        <w:t xml:space="preserve">- </w:t>
      </w:r>
      <w:r w:rsidRPr="001F0AE2">
        <w:rPr>
          <w:b/>
        </w:rPr>
        <w:t>Poziom przypowierzchniowy</w:t>
      </w:r>
      <w:r w:rsidRPr="00E75BA7">
        <w:t>, obejmujący wody gruntowe o zwierciadle swobodnym, układającym się współkształtnie z morfologią terenu</w:t>
      </w:r>
      <w:r w:rsidR="00E75BA7" w:rsidRPr="00E75BA7">
        <w:t xml:space="preserve">. Warstwę wodonośną tego poziomu stanowią </w:t>
      </w:r>
      <w:r w:rsidR="00E75BA7" w:rsidRPr="00E75BA7">
        <w:rPr>
          <w:rFonts w:cstheme="minorHAnsi"/>
        </w:rPr>
        <w:t>osady aluwialne doliny rzeki Supraś</w:t>
      </w:r>
      <w:r w:rsidR="001F0AE2">
        <w:rPr>
          <w:rFonts w:cstheme="minorHAnsi"/>
        </w:rPr>
        <w:t>l</w:t>
      </w:r>
      <w:r w:rsidR="00557971">
        <w:rPr>
          <w:rFonts w:cstheme="minorHAnsi"/>
        </w:rPr>
        <w:t xml:space="preserve">, o miąższości </w:t>
      </w:r>
      <w:r w:rsidR="00CB5C47">
        <w:rPr>
          <w:rFonts w:cstheme="minorHAnsi"/>
        </w:rPr>
        <w:t xml:space="preserve">około </w:t>
      </w:r>
      <w:r w:rsidR="00557971">
        <w:rPr>
          <w:rFonts w:cstheme="minorHAnsi"/>
        </w:rPr>
        <w:t>10</w:t>
      </w:r>
      <w:r w:rsidR="00EE3ECE">
        <w:rPr>
          <w:rFonts w:cstheme="minorHAnsi"/>
        </w:rPr>
        <w:t>,0</w:t>
      </w:r>
      <w:r w:rsidR="00557971">
        <w:rPr>
          <w:rFonts w:cstheme="minorHAnsi"/>
        </w:rPr>
        <w:t xml:space="preserve"> – 20</w:t>
      </w:r>
      <w:r w:rsidR="00EE3ECE">
        <w:rPr>
          <w:rFonts w:cstheme="minorHAnsi"/>
        </w:rPr>
        <w:t>,0</w:t>
      </w:r>
      <w:r w:rsidR="00557971">
        <w:rPr>
          <w:rFonts w:cstheme="minorHAnsi"/>
        </w:rPr>
        <w:t xml:space="preserve"> m.</w:t>
      </w:r>
      <w:r w:rsidR="001F0AE2">
        <w:rPr>
          <w:rFonts w:cstheme="minorHAnsi"/>
        </w:rPr>
        <w:t xml:space="preserve"> Poziom przypowierzchniowy występuje na głębokościach poniżej 15</w:t>
      </w:r>
      <w:r w:rsidR="004542BB">
        <w:rPr>
          <w:rFonts w:cstheme="minorHAnsi"/>
        </w:rPr>
        <w:t>,0</w:t>
      </w:r>
      <w:r w:rsidR="001F0AE2">
        <w:rPr>
          <w:rFonts w:cstheme="minorHAnsi"/>
        </w:rPr>
        <w:t xml:space="preserve"> m p.p.t. Poziom ten całkowicie </w:t>
      </w:r>
      <w:r w:rsidR="001F0AE2">
        <w:t>pozbawiony jest izolacji utworami słaboprzepuszczalnymi, w związku z czym stopień jego zagrożenia określono na terenie miasta Supraśl jako bardzo wysoki.</w:t>
      </w:r>
    </w:p>
    <w:p w14:paraId="2029803A" w14:textId="77777777" w:rsidR="001F0AE2" w:rsidRPr="00E75BA7" w:rsidRDefault="00922183" w:rsidP="001F0AE2">
      <w:pPr>
        <w:spacing w:after="60" w:line="276" w:lineRule="auto"/>
        <w:rPr>
          <w:rFonts w:eastAsia="Times New Roman" w:cs="Times New Roman"/>
          <w:lang w:eastAsia="pl-PL"/>
        </w:rPr>
      </w:pPr>
      <w:r w:rsidRPr="00E75BA7">
        <w:t xml:space="preserve">- </w:t>
      </w:r>
      <w:r w:rsidRPr="001F0AE2">
        <w:rPr>
          <w:b/>
        </w:rPr>
        <w:t>Poziom międzymorenowy</w:t>
      </w:r>
      <w:r w:rsidRPr="00E75BA7">
        <w:t xml:space="preserve">, </w:t>
      </w:r>
      <w:r w:rsidR="00E75BA7" w:rsidRPr="00E75BA7">
        <w:t>związany z obecnością piaszczysto-żwirowych osadów interstadiału Pilicy.</w:t>
      </w:r>
      <w:r w:rsidR="001F0AE2" w:rsidRPr="001F0AE2">
        <w:rPr>
          <w:rFonts w:eastAsia="Times New Roman" w:cs="Times New Roman"/>
          <w:lang w:eastAsia="pl-PL"/>
        </w:rPr>
        <w:t xml:space="preserve"> </w:t>
      </w:r>
      <w:r w:rsidR="001F0AE2" w:rsidRPr="00E75BA7">
        <w:rPr>
          <w:rFonts w:eastAsia="Times New Roman" w:cs="Times New Roman"/>
          <w:lang w:eastAsia="pl-PL"/>
        </w:rPr>
        <w:t xml:space="preserve">Zwierciadło wody </w:t>
      </w:r>
      <w:r w:rsidR="001F0AE2">
        <w:rPr>
          <w:rFonts w:eastAsia="Times New Roman" w:cs="Times New Roman"/>
          <w:lang w:eastAsia="pl-PL"/>
        </w:rPr>
        <w:t>poziomu międzymorenowego</w:t>
      </w:r>
      <w:r w:rsidR="001F0AE2" w:rsidRPr="00E75BA7">
        <w:rPr>
          <w:rFonts w:eastAsia="Times New Roman" w:cs="Times New Roman"/>
          <w:lang w:eastAsia="pl-PL"/>
        </w:rPr>
        <w:t xml:space="preserve"> ma charakter napięty i w obrębie arkusza występuje, podobnie jak swobodne zwierciadło wody poziomu przypowierzchniowego na rzędnych ok. 120</w:t>
      </w:r>
      <w:r w:rsidR="00EE3ECE">
        <w:rPr>
          <w:rFonts w:eastAsia="Times New Roman" w:cs="Times New Roman"/>
          <w:lang w:eastAsia="pl-PL"/>
        </w:rPr>
        <w:t>,0</w:t>
      </w:r>
      <w:r w:rsidR="001F0AE2">
        <w:rPr>
          <w:rFonts w:eastAsia="Times New Roman" w:cs="Times New Roman"/>
          <w:lang w:eastAsia="pl-PL"/>
        </w:rPr>
        <w:t xml:space="preserve"> </w:t>
      </w:r>
      <w:r w:rsidR="00EE3ECE">
        <w:rPr>
          <w:rFonts w:eastAsia="Times New Roman" w:cs="Times New Roman"/>
          <w:lang w:eastAsia="pl-PL"/>
        </w:rPr>
        <w:t>–</w:t>
      </w:r>
      <w:r w:rsidR="001F0AE2">
        <w:rPr>
          <w:rFonts w:eastAsia="Times New Roman" w:cs="Times New Roman"/>
          <w:lang w:eastAsia="pl-PL"/>
        </w:rPr>
        <w:t xml:space="preserve"> </w:t>
      </w:r>
      <w:r w:rsidR="001F0AE2" w:rsidRPr="00E75BA7">
        <w:rPr>
          <w:rFonts w:eastAsia="Times New Roman" w:cs="Times New Roman"/>
          <w:lang w:eastAsia="pl-PL"/>
        </w:rPr>
        <w:t>150</w:t>
      </w:r>
      <w:r w:rsidR="00EE3ECE">
        <w:rPr>
          <w:rFonts w:eastAsia="Times New Roman" w:cs="Times New Roman"/>
          <w:lang w:eastAsia="pl-PL"/>
        </w:rPr>
        <w:t>,0</w:t>
      </w:r>
      <w:r w:rsidR="001F0AE2" w:rsidRPr="00E75BA7">
        <w:rPr>
          <w:rFonts w:eastAsia="Times New Roman" w:cs="Times New Roman"/>
          <w:lang w:eastAsia="pl-PL"/>
        </w:rPr>
        <w:t xml:space="preserve"> m n.p.m.</w:t>
      </w:r>
      <w:r w:rsidR="00945C6A">
        <w:rPr>
          <w:rFonts w:eastAsia="Times New Roman" w:cs="Times New Roman"/>
          <w:lang w:eastAsia="pl-PL"/>
        </w:rPr>
        <w:t xml:space="preserve"> </w:t>
      </w:r>
      <w:r w:rsidR="00945C6A">
        <w:rPr>
          <w:rFonts w:eastAsia="Times New Roman" w:cs="Times New Roman"/>
          <w:lang w:eastAsia="pl-PL"/>
        </w:rPr>
        <w:fldChar w:fldCharType="begin"/>
      </w:r>
      <w:r w:rsidR="00945C6A">
        <w:rPr>
          <w:rFonts w:eastAsia="Times New Roman" w:cs="Times New Roman"/>
          <w:lang w:eastAsia="pl-PL"/>
        </w:rPr>
        <w:instrText xml:space="preserve"> REF _Ref1638540 \r \h </w:instrText>
      </w:r>
      <w:r w:rsidR="00945C6A">
        <w:rPr>
          <w:rFonts w:eastAsia="Times New Roman" w:cs="Times New Roman"/>
          <w:lang w:eastAsia="pl-PL"/>
        </w:rPr>
      </w:r>
      <w:r w:rsidR="00945C6A">
        <w:rPr>
          <w:rFonts w:eastAsia="Times New Roman" w:cs="Times New Roman"/>
          <w:lang w:eastAsia="pl-PL"/>
        </w:rPr>
        <w:fldChar w:fldCharType="separate"/>
      </w:r>
      <w:r w:rsidR="00A111A2">
        <w:rPr>
          <w:rFonts w:eastAsia="Times New Roman" w:cs="Times New Roman"/>
          <w:lang w:eastAsia="pl-PL"/>
        </w:rPr>
        <w:t>[8]</w:t>
      </w:r>
      <w:r w:rsidR="00945C6A">
        <w:rPr>
          <w:rFonts w:eastAsia="Times New Roman" w:cs="Times New Roman"/>
          <w:lang w:eastAsia="pl-PL"/>
        </w:rPr>
        <w:fldChar w:fldCharType="end"/>
      </w:r>
      <w:r w:rsidR="00945C6A">
        <w:rPr>
          <w:rFonts w:eastAsia="Times New Roman" w:cs="Times New Roman"/>
          <w:lang w:eastAsia="pl-PL"/>
        </w:rPr>
        <w:t>.</w:t>
      </w:r>
    </w:p>
    <w:p w14:paraId="7328F028" w14:textId="77777777" w:rsidR="00013D7E" w:rsidRPr="00557971" w:rsidRDefault="00E75BA7" w:rsidP="00557971">
      <w:pPr>
        <w:spacing w:after="60" w:line="276" w:lineRule="auto"/>
        <w:rPr>
          <w:color w:val="00B050"/>
        </w:rPr>
      </w:pPr>
      <w:r w:rsidRPr="00E75BA7">
        <w:t>P</w:t>
      </w:r>
      <w:r w:rsidR="00922183" w:rsidRPr="00E75BA7">
        <w:t xml:space="preserve">odstawowe znaczenie użytkowe </w:t>
      </w:r>
      <w:r w:rsidRPr="00E75BA7">
        <w:t xml:space="preserve">na terenie badań </w:t>
      </w:r>
      <w:r w:rsidR="001F0AE2">
        <w:t>spełnia poziom przypowierzchniowy. U</w:t>
      </w:r>
      <w:r w:rsidR="00976F5C" w:rsidRPr="00E75BA7">
        <w:t xml:space="preserve">jmowany jest </w:t>
      </w:r>
      <w:r w:rsidR="001F0AE2">
        <w:t xml:space="preserve">on </w:t>
      </w:r>
      <w:r w:rsidR="00976F5C" w:rsidRPr="00E75BA7">
        <w:t>studniami kopanymi i wierconymi</w:t>
      </w:r>
      <w:r w:rsidR="001F0AE2">
        <w:t>.</w:t>
      </w:r>
    </w:p>
    <w:p w14:paraId="04922C7D" w14:textId="77777777" w:rsidR="00E75BA7" w:rsidRPr="00E75BA7" w:rsidRDefault="00013D7E" w:rsidP="00222076">
      <w:pPr>
        <w:spacing w:after="0" w:line="276" w:lineRule="auto"/>
        <w:rPr>
          <w:rFonts w:eastAsia="Times New Roman" w:cs="Times New Roman"/>
          <w:lang w:eastAsia="pl-PL"/>
        </w:rPr>
      </w:pPr>
      <w:r w:rsidRPr="00E75BA7">
        <w:rPr>
          <w:rFonts w:eastAsia="Times New Roman" w:cs="Times New Roman"/>
          <w:lang w:eastAsia="pl-PL"/>
        </w:rPr>
        <w:lastRenderedPageBreak/>
        <w:t>Projektowa</w:t>
      </w:r>
      <w:r w:rsidR="00E75BA7" w:rsidRPr="00E75BA7">
        <w:rPr>
          <w:rFonts w:eastAsia="Times New Roman" w:cs="Times New Roman"/>
          <w:lang w:eastAsia="pl-PL"/>
        </w:rPr>
        <w:t>ne roboty geologiczne (wiercenie</w:t>
      </w:r>
      <w:r w:rsidRPr="00E75BA7">
        <w:rPr>
          <w:rFonts w:eastAsia="Times New Roman" w:cs="Times New Roman"/>
          <w:lang w:eastAsia="pl-PL"/>
        </w:rPr>
        <w:t xml:space="preserve"> o głębokości 99,0 m) sięgają czwart</w:t>
      </w:r>
      <w:r w:rsidR="00EE3ECE">
        <w:rPr>
          <w:rFonts w:eastAsia="Times New Roman" w:cs="Times New Roman"/>
          <w:lang w:eastAsia="pl-PL"/>
        </w:rPr>
        <w:t>orzędowego poziomu wodonośnego.</w:t>
      </w:r>
    </w:p>
    <w:p w14:paraId="76C177EC" w14:textId="599E25CD" w:rsidR="00C07753" w:rsidRDefault="008125BE" w:rsidP="008125BE">
      <w:pPr>
        <w:pStyle w:val="Nagwek2"/>
      </w:pPr>
      <w:bookmarkStart w:id="29" w:name="_Ref156485085"/>
      <w:bookmarkStart w:id="30" w:name="_Toc156802671"/>
      <w:r w:rsidRPr="008125BE">
        <w:t>Przewidywany profil geologiczny projektowanego otworu wiertniczego</w:t>
      </w:r>
      <w:bookmarkEnd w:id="29"/>
      <w:bookmarkEnd w:id="30"/>
    </w:p>
    <w:p w14:paraId="772281A2" w14:textId="4C4D8882" w:rsidR="00C07753" w:rsidRPr="00D15CEF" w:rsidRDefault="00C07753" w:rsidP="0032609E">
      <w:pPr>
        <w:spacing w:line="276" w:lineRule="auto"/>
        <w:rPr>
          <w:rFonts w:eastAsia="Times New Roman" w:cs="Times New Roman"/>
          <w:lang w:eastAsia="pl-PL"/>
        </w:rPr>
      </w:pPr>
      <w:r w:rsidRPr="00D15CEF">
        <w:rPr>
          <w:rFonts w:eastAsia="Times New Roman" w:cs="Times New Roman"/>
          <w:lang w:eastAsia="pl-PL"/>
        </w:rPr>
        <w:t xml:space="preserve">W ramach </w:t>
      </w:r>
      <w:r w:rsidR="007301BA">
        <w:rPr>
          <w:rFonts w:eastAsia="Times New Roman" w:cs="Times New Roman"/>
          <w:lang w:eastAsia="pl-PL"/>
        </w:rPr>
        <w:t>przeglądu</w:t>
      </w:r>
      <w:r w:rsidRPr="00D15CEF">
        <w:rPr>
          <w:rFonts w:eastAsia="Times New Roman" w:cs="Times New Roman"/>
          <w:lang w:eastAsia="pl-PL"/>
        </w:rPr>
        <w:t xml:space="preserve"> materiałów archiwalnych przeanalizowano </w:t>
      </w:r>
      <w:r w:rsidR="0032034E">
        <w:rPr>
          <w:rFonts w:eastAsia="Times New Roman" w:cs="Times New Roman"/>
          <w:lang w:eastAsia="pl-PL"/>
        </w:rPr>
        <w:t>3 studzienne</w:t>
      </w:r>
      <w:r w:rsidR="0015122B">
        <w:rPr>
          <w:rFonts w:eastAsia="Times New Roman" w:cs="Times New Roman"/>
          <w:lang w:eastAsia="pl-PL"/>
        </w:rPr>
        <w:t xml:space="preserve"> </w:t>
      </w:r>
      <w:r w:rsidR="0015122B">
        <w:rPr>
          <w:rFonts w:eastAsia="Times New Roman" w:cs="Times New Roman"/>
          <w:lang w:eastAsia="pl-PL"/>
        </w:rPr>
        <w:fldChar w:fldCharType="begin"/>
      </w:r>
      <w:r w:rsidR="0015122B">
        <w:rPr>
          <w:rFonts w:eastAsia="Times New Roman" w:cs="Times New Roman"/>
          <w:lang w:eastAsia="pl-PL"/>
        </w:rPr>
        <w:instrText xml:space="preserve"> REF _Ref1638540 \r \h </w:instrText>
      </w:r>
      <w:r w:rsidR="0015122B">
        <w:rPr>
          <w:rFonts w:eastAsia="Times New Roman" w:cs="Times New Roman"/>
          <w:lang w:eastAsia="pl-PL"/>
        </w:rPr>
      </w:r>
      <w:r w:rsidR="0015122B">
        <w:rPr>
          <w:rFonts w:eastAsia="Times New Roman" w:cs="Times New Roman"/>
          <w:lang w:eastAsia="pl-PL"/>
        </w:rPr>
        <w:fldChar w:fldCharType="separate"/>
      </w:r>
      <w:r w:rsidR="00A111A2">
        <w:rPr>
          <w:rFonts w:eastAsia="Times New Roman" w:cs="Times New Roman"/>
          <w:lang w:eastAsia="pl-PL"/>
        </w:rPr>
        <w:t>[8]</w:t>
      </w:r>
      <w:r w:rsidR="0015122B">
        <w:rPr>
          <w:rFonts w:eastAsia="Times New Roman" w:cs="Times New Roman"/>
          <w:lang w:eastAsia="pl-PL"/>
        </w:rPr>
        <w:fldChar w:fldCharType="end"/>
      </w:r>
      <w:r w:rsidR="0088530F">
        <w:rPr>
          <w:rFonts w:eastAsia="Times New Roman" w:cs="Times New Roman"/>
          <w:lang w:eastAsia="pl-PL"/>
        </w:rPr>
        <w:t xml:space="preserve"> i </w:t>
      </w:r>
      <w:r w:rsidR="0032034E">
        <w:rPr>
          <w:rFonts w:eastAsia="Times New Roman" w:cs="Times New Roman"/>
          <w:lang w:eastAsia="pl-PL"/>
        </w:rPr>
        <w:t>2 badawcze otwory</w:t>
      </w:r>
      <w:r w:rsidRPr="00D15CEF">
        <w:rPr>
          <w:rFonts w:eastAsia="Times New Roman" w:cs="Times New Roman"/>
          <w:lang w:eastAsia="pl-PL"/>
        </w:rPr>
        <w:t xml:space="preserve"> wiertnicz</w:t>
      </w:r>
      <w:r w:rsidR="0032034E">
        <w:rPr>
          <w:rFonts w:eastAsia="Times New Roman" w:cs="Times New Roman"/>
          <w:lang w:eastAsia="pl-PL"/>
        </w:rPr>
        <w:t>e</w:t>
      </w:r>
      <w:r w:rsidR="0088530F">
        <w:rPr>
          <w:rFonts w:eastAsia="Times New Roman" w:cs="Times New Roman"/>
          <w:lang w:eastAsia="pl-PL"/>
        </w:rPr>
        <w:t>,</w:t>
      </w:r>
      <w:r w:rsidRPr="00D15CEF">
        <w:rPr>
          <w:rFonts w:eastAsia="Times New Roman" w:cs="Times New Roman"/>
          <w:lang w:eastAsia="pl-PL"/>
        </w:rPr>
        <w:t xml:space="preserve"> zlokalizowan</w:t>
      </w:r>
      <w:r w:rsidR="0032034E">
        <w:rPr>
          <w:rFonts w:eastAsia="Times New Roman" w:cs="Times New Roman"/>
          <w:lang w:eastAsia="pl-PL"/>
        </w:rPr>
        <w:t>e</w:t>
      </w:r>
      <w:r w:rsidRPr="00D15CEF">
        <w:rPr>
          <w:rFonts w:eastAsia="Times New Roman" w:cs="Times New Roman"/>
          <w:lang w:eastAsia="pl-PL"/>
        </w:rPr>
        <w:t xml:space="preserve"> w najbliższym sąsiedztwie przedmiotowej </w:t>
      </w:r>
      <w:r w:rsidRPr="00EB47B1">
        <w:rPr>
          <w:rFonts w:eastAsia="Times New Roman" w:cs="Times New Roman"/>
          <w:lang w:eastAsia="pl-PL"/>
        </w:rPr>
        <w:t>działki (</w:t>
      </w:r>
      <w:r w:rsidR="00471F8E">
        <w:rPr>
          <w:rFonts w:eastAsia="Times New Roman" w:cs="Times New Roman"/>
          <w:lang w:eastAsia="pl-PL"/>
        </w:rPr>
        <w:t>Z</w:t>
      </w:r>
      <w:r w:rsidRPr="00EB47B1">
        <w:rPr>
          <w:rFonts w:eastAsia="Times New Roman" w:cs="Times New Roman"/>
          <w:lang w:eastAsia="pl-PL"/>
        </w:rPr>
        <w:t xml:space="preserve">ał. </w:t>
      </w:r>
      <w:r w:rsidR="004E3B15">
        <w:rPr>
          <w:rFonts w:eastAsia="Times New Roman" w:cs="Times New Roman"/>
          <w:lang w:eastAsia="pl-PL"/>
        </w:rPr>
        <w:t>9</w:t>
      </w:r>
      <w:r w:rsidRPr="00EB47B1">
        <w:rPr>
          <w:rFonts w:eastAsia="Times New Roman" w:cs="Times New Roman"/>
          <w:lang w:eastAsia="pl-PL"/>
        </w:rPr>
        <w:t>), a także arkusze map geologicznych i hydrogeologic</w:t>
      </w:r>
      <w:r w:rsidR="004E3B15">
        <w:rPr>
          <w:rFonts w:eastAsia="Times New Roman" w:cs="Times New Roman"/>
          <w:lang w:eastAsia="pl-PL"/>
        </w:rPr>
        <w:t>znych wraz z przekrojami (Zał. 3.1 – 5</w:t>
      </w:r>
      <w:r w:rsidR="00471F8E">
        <w:rPr>
          <w:rFonts w:eastAsia="Times New Roman" w:cs="Times New Roman"/>
          <w:lang w:eastAsia="pl-PL"/>
        </w:rPr>
        <w:t>.</w:t>
      </w:r>
      <w:r w:rsidR="004E3B15">
        <w:rPr>
          <w:rFonts w:eastAsia="Times New Roman" w:cs="Times New Roman"/>
          <w:lang w:eastAsia="pl-PL"/>
        </w:rPr>
        <w:t>2, Zał. 7.1 – Zał. 8</w:t>
      </w:r>
      <w:r w:rsidRPr="00EB47B1">
        <w:rPr>
          <w:rFonts w:eastAsia="Times New Roman" w:cs="Times New Roman"/>
          <w:lang w:eastAsia="pl-PL"/>
        </w:rPr>
        <w:t>).</w:t>
      </w:r>
    </w:p>
    <w:p w14:paraId="01D40915" w14:textId="33D44742" w:rsidR="00751496" w:rsidRPr="00D15CEF" w:rsidRDefault="00C07753" w:rsidP="00222076">
      <w:pPr>
        <w:spacing w:after="200" w:line="276" w:lineRule="auto"/>
        <w:rPr>
          <w:rFonts w:eastAsia="Times New Roman" w:cs="Times New Roman"/>
          <w:lang w:eastAsia="pl-PL"/>
        </w:rPr>
      </w:pPr>
      <w:r w:rsidRPr="00D15CEF">
        <w:rPr>
          <w:rFonts w:eastAsia="Times New Roman" w:cs="Times New Roman"/>
          <w:lang w:eastAsia="pl-PL"/>
        </w:rPr>
        <w:t xml:space="preserve">Wykaz wspomnianych otworów wraz z ich podstawową charakterystyką zestawiono w </w:t>
      </w:r>
      <w:r w:rsidRPr="00D15CEF">
        <w:rPr>
          <w:rFonts w:eastAsia="Times New Roman" w:cs="Times New Roman"/>
          <w:lang w:eastAsia="pl-PL"/>
        </w:rPr>
        <w:fldChar w:fldCharType="begin"/>
      </w:r>
      <w:r w:rsidRPr="00D15CEF">
        <w:rPr>
          <w:rFonts w:eastAsia="Times New Roman" w:cs="Times New Roman"/>
          <w:lang w:eastAsia="pl-PL"/>
        </w:rPr>
        <w:instrText xml:space="preserve"> REF _Ref536788242 \h </w:instrText>
      </w:r>
      <w:r w:rsidR="00D15CEF" w:rsidRPr="00D15CEF">
        <w:rPr>
          <w:rFonts w:eastAsia="Times New Roman" w:cs="Times New Roman"/>
          <w:lang w:eastAsia="pl-PL"/>
        </w:rPr>
        <w:instrText xml:space="preserve"> \* MERGEFORMAT </w:instrText>
      </w:r>
      <w:r w:rsidRPr="00D15CEF">
        <w:rPr>
          <w:rFonts w:eastAsia="Times New Roman" w:cs="Times New Roman"/>
          <w:lang w:eastAsia="pl-PL"/>
        </w:rPr>
      </w:r>
      <w:r w:rsidRPr="00D15CEF">
        <w:rPr>
          <w:rFonts w:eastAsia="Times New Roman" w:cs="Times New Roman"/>
          <w:lang w:eastAsia="pl-PL"/>
        </w:rPr>
        <w:fldChar w:fldCharType="separate"/>
      </w:r>
      <w:r w:rsidR="00A111A2" w:rsidRPr="00A111A2">
        <w:t xml:space="preserve">Tabela </w:t>
      </w:r>
      <w:r w:rsidR="00A111A2" w:rsidRPr="00A111A2">
        <w:rPr>
          <w:noProof/>
        </w:rPr>
        <w:t>1</w:t>
      </w:r>
      <w:r w:rsidRPr="00D15CEF">
        <w:rPr>
          <w:rFonts w:eastAsia="Times New Roman" w:cs="Times New Roman"/>
          <w:lang w:eastAsia="pl-PL"/>
        </w:rPr>
        <w:fldChar w:fldCharType="end"/>
      </w:r>
      <w:r w:rsidRPr="00D15CEF">
        <w:rPr>
          <w:rFonts w:eastAsia="Times New Roman" w:cs="Times New Roman"/>
          <w:lang w:eastAsia="pl-PL"/>
        </w:rPr>
        <w:t>.</w:t>
      </w:r>
    </w:p>
    <w:p w14:paraId="3E6D2D64" w14:textId="77777777" w:rsidR="00C07753" w:rsidRPr="00C200D7" w:rsidRDefault="00C07753" w:rsidP="00222076">
      <w:pPr>
        <w:pStyle w:val="Legenda"/>
        <w:keepNext/>
        <w:spacing w:line="276" w:lineRule="auto"/>
        <w:rPr>
          <w:color w:val="auto"/>
          <w:sz w:val="20"/>
          <w:szCs w:val="22"/>
        </w:rPr>
      </w:pPr>
      <w:bookmarkStart w:id="31" w:name="_Ref536788242"/>
      <w:bookmarkStart w:id="32" w:name="_Ref151529580"/>
      <w:r w:rsidRPr="00C200D7">
        <w:rPr>
          <w:color w:val="auto"/>
          <w:sz w:val="20"/>
          <w:szCs w:val="22"/>
        </w:rPr>
        <w:t xml:space="preserve">Tabela </w:t>
      </w:r>
      <w:r w:rsidRPr="00C200D7">
        <w:rPr>
          <w:color w:val="auto"/>
          <w:sz w:val="20"/>
          <w:szCs w:val="22"/>
        </w:rPr>
        <w:fldChar w:fldCharType="begin"/>
      </w:r>
      <w:r w:rsidRPr="00C200D7">
        <w:rPr>
          <w:color w:val="auto"/>
          <w:sz w:val="20"/>
          <w:szCs w:val="22"/>
        </w:rPr>
        <w:instrText xml:space="preserve"> SEQ Tabela \* ARABIC </w:instrText>
      </w:r>
      <w:r w:rsidRPr="00C200D7">
        <w:rPr>
          <w:color w:val="auto"/>
          <w:sz w:val="20"/>
          <w:szCs w:val="22"/>
        </w:rPr>
        <w:fldChar w:fldCharType="separate"/>
      </w:r>
      <w:r w:rsidR="00A111A2">
        <w:rPr>
          <w:noProof/>
          <w:color w:val="auto"/>
          <w:sz w:val="20"/>
          <w:szCs w:val="22"/>
        </w:rPr>
        <w:t>1</w:t>
      </w:r>
      <w:r w:rsidRPr="00C200D7">
        <w:rPr>
          <w:color w:val="auto"/>
          <w:sz w:val="20"/>
          <w:szCs w:val="22"/>
        </w:rPr>
        <w:fldChar w:fldCharType="end"/>
      </w:r>
      <w:bookmarkEnd w:id="31"/>
      <w:r w:rsidRPr="00C200D7">
        <w:rPr>
          <w:color w:val="auto"/>
          <w:sz w:val="20"/>
          <w:szCs w:val="22"/>
        </w:rPr>
        <w:t xml:space="preserve"> Wykaz archiwalnych otworów wiertniczych omówionych w tekście</w:t>
      </w:r>
      <w:bookmarkEnd w:id="32"/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1271"/>
        <w:gridCol w:w="1760"/>
        <w:gridCol w:w="1276"/>
        <w:gridCol w:w="1070"/>
        <w:gridCol w:w="1325"/>
        <w:gridCol w:w="1283"/>
      </w:tblGrid>
      <w:tr w:rsidR="00E96FFD" w:rsidRPr="0088530F" w14:paraId="43BE0D6F" w14:textId="77777777" w:rsidTr="00AD28BD">
        <w:trPr>
          <w:trHeight w:val="564"/>
          <w:tblHeader/>
        </w:trPr>
        <w:tc>
          <w:tcPr>
            <w:tcW w:w="2351" w:type="dxa"/>
            <w:gridSpan w:val="2"/>
            <w:shd w:val="clear" w:color="auto" w:fill="F2F2F2" w:themeFill="background1" w:themeFillShade="F2"/>
            <w:vAlign w:val="center"/>
          </w:tcPr>
          <w:p w14:paraId="7D732919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Numer</w:t>
            </w:r>
          </w:p>
          <w:p w14:paraId="45FC97C5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otworu archiwalnego</w:t>
            </w:r>
          </w:p>
        </w:tc>
        <w:tc>
          <w:tcPr>
            <w:tcW w:w="1760" w:type="dxa"/>
            <w:vMerge w:val="restart"/>
            <w:shd w:val="clear" w:color="auto" w:fill="F2F2F2" w:themeFill="background1" w:themeFillShade="F2"/>
            <w:vAlign w:val="center"/>
          </w:tcPr>
          <w:p w14:paraId="06574BCB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Nazwa archiwalna</w:t>
            </w:r>
          </w:p>
        </w:tc>
        <w:tc>
          <w:tcPr>
            <w:tcW w:w="1276" w:type="dxa"/>
            <w:vMerge w:val="restart"/>
            <w:shd w:val="clear" w:color="auto" w:fill="F2F2F2" w:themeFill="background1" w:themeFillShade="F2"/>
            <w:vAlign w:val="center"/>
          </w:tcPr>
          <w:p w14:paraId="5E035B73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Głębokość</w:t>
            </w:r>
          </w:p>
          <w:p w14:paraId="41D8272A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otworu</w:t>
            </w:r>
          </w:p>
          <w:p w14:paraId="1C634EAD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[m]</w:t>
            </w:r>
          </w:p>
        </w:tc>
        <w:tc>
          <w:tcPr>
            <w:tcW w:w="1070" w:type="dxa"/>
            <w:vMerge w:val="restart"/>
            <w:shd w:val="clear" w:color="auto" w:fill="F2F2F2" w:themeFill="background1" w:themeFillShade="F2"/>
            <w:vAlign w:val="center"/>
          </w:tcPr>
          <w:p w14:paraId="28CE0336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Rok</w:t>
            </w:r>
          </w:p>
          <w:p w14:paraId="025E0996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wykonania</w:t>
            </w:r>
          </w:p>
        </w:tc>
        <w:tc>
          <w:tcPr>
            <w:tcW w:w="1325" w:type="dxa"/>
            <w:vMerge w:val="restart"/>
            <w:shd w:val="clear" w:color="auto" w:fill="F2F2F2" w:themeFill="background1" w:themeFillShade="F2"/>
            <w:vAlign w:val="center"/>
          </w:tcPr>
          <w:p w14:paraId="6CA2603C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Rzędna</w:t>
            </w:r>
          </w:p>
          <w:p w14:paraId="2C52C61A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otworu</w:t>
            </w:r>
          </w:p>
          <w:p w14:paraId="7E869800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[m n.p.m.]</w:t>
            </w:r>
          </w:p>
        </w:tc>
        <w:tc>
          <w:tcPr>
            <w:tcW w:w="1283" w:type="dxa"/>
            <w:vMerge w:val="restart"/>
            <w:shd w:val="clear" w:color="auto" w:fill="F2F2F2" w:themeFill="background1" w:themeFillShade="F2"/>
            <w:vAlign w:val="center"/>
          </w:tcPr>
          <w:p w14:paraId="0C823FEC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Głębokość</w:t>
            </w:r>
          </w:p>
          <w:p w14:paraId="7BDB0763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zwierciadła</w:t>
            </w:r>
          </w:p>
          <w:p w14:paraId="1CB76C2F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>wody [m]</w:t>
            </w:r>
          </w:p>
        </w:tc>
      </w:tr>
      <w:tr w:rsidR="00E96FFD" w:rsidRPr="0088530F" w14:paraId="45C9C70F" w14:textId="77777777" w:rsidTr="00AD28BD">
        <w:trPr>
          <w:trHeight w:val="813"/>
          <w:tblHeader/>
        </w:trPr>
        <w:tc>
          <w:tcPr>
            <w:tcW w:w="1080" w:type="dxa"/>
            <w:shd w:val="clear" w:color="auto" w:fill="F2F2F2" w:themeFill="background1" w:themeFillShade="F2"/>
            <w:vAlign w:val="center"/>
          </w:tcPr>
          <w:p w14:paraId="6D16244D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 xml:space="preserve">zgodny </w:t>
            </w:r>
            <w:r w:rsidRPr="0088530F">
              <w:rPr>
                <w:rFonts w:cstheme="minorHAnsi"/>
                <w:b/>
                <w:sz w:val="18"/>
                <w:szCs w:val="18"/>
              </w:rPr>
              <w:br/>
              <w:t>z MhP</w:t>
            </w:r>
          </w:p>
        </w:tc>
        <w:tc>
          <w:tcPr>
            <w:tcW w:w="1271" w:type="dxa"/>
            <w:shd w:val="clear" w:color="auto" w:fill="F2F2F2" w:themeFill="background1" w:themeFillShade="F2"/>
            <w:vAlign w:val="center"/>
          </w:tcPr>
          <w:p w14:paraId="057B9B08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88530F">
              <w:rPr>
                <w:rFonts w:cstheme="minorHAnsi"/>
                <w:b/>
                <w:sz w:val="18"/>
                <w:szCs w:val="18"/>
              </w:rPr>
              <w:t xml:space="preserve">zgodny </w:t>
            </w:r>
            <w:r w:rsidRPr="0088530F">
              <w:rPr>
                <w:rFonts w:cstheme="minorHAnsi"/>
                <w:b/>
                <w:sz w:val="18"/>
                <w:szCs w:val="18"/>
              </w:rPr>
              <w:br/>
              <w:t>z CBDH</w:t>
            </w:r>
            <w:r w:rsidR="00C200D7" w:rsidRPr="0088530F">
              <w:rPr>
                <w:rFonts w:cstheme="minorHAnsi"/>
                <w:b/>
                <w:sz w:val="18"/>
                <w:szCs w:val="18"/>
              </w:rPr>
              <w:t xml:space="preserve"> / CBDG</w:t>
            </w:r>
          </w:p>
        </w:tc>
        <w:tc>
          <w:tcPr>
            <w:tcW w:w="1760" w:type="dxa"/>
            <w:vMerge/>
            <w:vAlign w:val="center"/>
          </w:tcPr>
          <w:p w14:paraId="71F73B86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1276" w:type="dxa"/>
            <w:vMerge/>
            <w:vAlign w:val="center"/>
          </w:tcPr>
          <w:p w14:paraId="34B377AB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1070" w:type="dxa"/>
            <w:vMerge/>
            <w:vAlign w:val="center"/>
          </w:tcPr>
          <w:p w14:paraId="6402BBDA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1325" w:type="dxa"/>
            <w:vMerge/>
            <w:vAlign w:val="center"/>
          </w:tcPr>
          <w:p w14:paraId="57ED8724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1283" w:type="dxa"/>
            <w:vMerge/>
            <w:vAlign w:val="center"/>
          </w:tcPr>
          <w:p w14:paraId="4E664DF6" w14:textId="77777777" w:rsidR="00E96FFD" w:rsidRPr="0088530F" w:rsidRDefault="00E96FFD" w:rsidP="00E96FFD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</w:p>
        </w:tc>
      </w:tr>
      <w:tr w:rsidR="001E7475" w:rsidRPr="0088530F" w14:paraId="32AA1618" w14:textId="77777777" w:rsidTr="00AD28BD">
        <w:trPr>
          <w:trHeight w:val="564"/>
          <w:tblHeader/>
        </w:trPr>
        <w:tc>
          <w:tcPr>
            <w:tcW w:w="1080" w:type="dxa"/>
            <w:vAlign w:val="center"/>
          </w:tcPr>
          <w:p w14:paraId="68E66B7B" w14:textId="77777777" w:rsidR="001E7475" w:rsidRPr="0088530F" w:rsidRDefault="000F179A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-</w:t>
            </w:r>
          </w:p>
        </w:tc>
        <w:tc>
          <w:tcPr>
            <w:tcW w:w="1271" w:type="dxa"/>
            <w:vAlign w:val="center"/>
          </w:tcPr>
          <w:p w14:paraId="6AB63023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133609</w:t>
            </w:r>
          </w:p>
        </w:tc>
        <w:tc>
          <w:tcPr>
            <w:tcW w:w="1760" w:type="dxa"/>
            <w:vAlign w:val="center"/>
          </w:tcPr>
          <w:p w14:paraId="6A61A27A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SUPRAŚL 2</w:t>
            </w:r>
          </w:p>
        </w:tc>
        <w:tc>
          <w:tcPr>
            <w:tcW w:w="1276" w:type="dxa"/>
            <w:vAlign w:val="center"/>
          </w:tcPr>
          <w:p w14:paraId="3EA31483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189,00</w:t>
            </w:r>
          </w:p>
        </w:tc>
        <w:tc>
          <w:tcPr>
            <w:tcW w:w="1070" w:type="dxa"/>
            <w:vAlign w:val="center"/>
          </w:tcPr>
          <w:p w14:paraId="1156B88A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1992</w:t>
            </w:r>
          </w:p>
        </w:tc>
        <w:tc>
          <w:tcPr>
            <w:tcW w:w="1325" w:type="dxa"/>
            <w:vAlign w:val="center"/>
          </w:tcPr>
          <w:p w14:paraId="46F23C88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145,00</w:t>
            </w:r>
          </w:p>
        </w:tc>
        <w:tc>
          <w:tcPr>
            <w:tcW w:w="1283" w:type="dxa"/>
            <w:vAlign w:val="center"/>
          </w:tcPr>
          <w:p w14:paraId="5609024D" w14:textId="77777777" w:rsidR="001E7475" w:rsidRPr="0088530F" w:rsidRDefault="00F730D0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b.d.</w:t>
            </w:r>
          </w:p>
        </w:tc>
      </w:tr>
      <w:tr w:rsidR="001E7475" w:rsidRPr="0088530F" w14:paraId="73631E45" w14:textId="77777777" w:rsidTr="00AD28BD">
        <w:trPr>
          <w:trHeight w:val="968"/>
          <w:tblHeader/>
        </w:trPr>
        <w:tc>
          <w:tcPr>
            <w:tcW w:w="1080" w:type="dxa"/>
            <w:vAlign w:val="center"/>
          </w:tcPr>
          <w:p w14:paraId="421E738E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26</w:t>
            </w:r>
          </w:p>
        </w:tc>
        <w:tc>
          <w:tcPr>
            <w:tcW w:w="1271" w:type="dxa"/>
            <w:vAlign w:val="center"/>
          </w:tcPr>
          <w:p w14:paraId="2543EA73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3010015</w:t>
            </w:r>
          </w:p>
        </w:tc>
        <w:tc>
          <w:tcPr>
            <w:tcW w:w="1760" w:type="dxa"/>
            <w:vAlign w:val="center"/>
          </w:tcPr>
          <w:p w14:paraId="39860BC7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DOM WYPOCZ. KNIEJA</w:t>
            </w:r>
          </w:p>
        </w:tc>
        <w:tc>
          <w:tcPr>
            <w:tcW w:w="1276" w:type="dxa"/>
            <w:vAlign w:val="center"/>
          </w:tcPr>
          <w:p w14:paraId="667EAE80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71,7</w:t>
            </w:r>
          </w:p>
        </w:tc>
        <w:tc>
          <w:tcPr>
            <w:tcW w:w="1070" w:type="dxa"/>
            <w:vAlign w:val="center"/>
          </w:tcPr>
          <w:p w14:paraId="24F96335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1966</w:t>
            </w:r>
          </w:p>
        </w:tc>
        <w:tc>
          <w:tcPr>
            <w:tcW w:w="1325" w:type="dxa"/>
            <w:vAlign w:val="center"/>
          </w:tcPr>
          <w:p w14:paraId="0E5FA1A7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146,00</w:t>
            </w:r>
          </w:p>
        </w:tc>
        <w:tc>
          <w:tcPr>
            <w:tcW w:w="1283" w:type="dxa"/>
            <w:vAlign w:val="center"/>
          </w:tcPr>
          <w:p w14:paraId="05C93C64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20,3</w:t>
            </w:r>
          </w:p>
          <w:p w14:paraId="141E8F10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47,5</w:t>
            </w:r>
          </w:p>
        </w:tc>
      </w:tr>
      <w:tr w:rsidR="001E7475" w:rsidRPr="0088530F" w14:paraId="2FEABAA5" w14:textId="77777777" w:rsidTr="00AD28BD">
        <w:trPr>
          <w:trHeight w:val="758"/>
          <w:tblHeader/>
        </w:trPr>
        <w:tc>
          <w:tcPr>
            <w:tcW w:w="1080" w:type="dxa"/>
            <w:vAlign w:val="center"/>
          </w:tcPr>
          <w:p w14:paraId="3C8D2584" w14:textId="77777777" w:rsidR="001E7475" w:rsidRPr="0088530F" w:rsidRDefault="001E7475" w:rsidP="00020D49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115</w:t>
            </w:r>
          </w:p>
        </w:tc>
        <w:tc>
          <w:tcPr>
            <w:tcW w:w="1271" w:type="dxa"/>
            <w:vAlign w:val="center"/>
          </w:tcPr>
          <w:p w14:paraId="0DE51AE3" w14:textId="77777777" w:rsidR="001E7475" w:rsidRPr="0088530F" w:rsidRDefault="001E7475" w:rsidP="00020D49">
            <w:pPr>
              <w:spacing w:after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3010016</w:t>
            </w:r>
          </w:p>
        </w:tc>
        <w:tc>
          <w:tcPr>
            <w:tcW w:w="1760" w:type="dxa"/>
            <w:vAlign w:val="center"/>
          </w:tcPr>
          <w:p w14:paraId="29453974" w14:textId="77777777" w:rsidR="001E7475" w:rsidRPr="0088530F" w:rsidRDefault="001E7475" w:rsidP="00020D49">
            <w:pPr>
              <w:spacing w:after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SUPRAŚL OŚRODEK ZDROWIA</w:t>
            </w:r>
          </w:p>
        </w:tc>
        <w:tc>
          <w:tcPr>
            <w:tcW w:w="1276" w:type="dxa"/>
            <w:vAlign w:val="center"/>
          </w:tcPr>
          <w:p w14:paraId="5FB9D973" w14:textId="77777777" w:rsidR="001E7475" w:rsidRPr="0088530F" w:rsidRDefault="001E7475" w:rsidP="00020D49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54,0</w:t>
            </w:r>
          </w:p>
        </w:tc>
        <w:tc>
          <w:tcPr>
            <w:tcW w:w="1070" w:type="dxa"/>
            <w:vAlign w:val="center"/>
          </w:tcPr>
          <w:p w14:paraId="77D80776" w14:textId="77777777" w:rsidR="001E7475" w:rsidRPr="0088530F" w:rsidRDefault="001E7475" w:rsidP="00020D49">
            <w:pPr>
              <w:spacing w:after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1967</w:t>
            </w:r>
          </w:p>
        </w:tc>
        <w:tc>
          <w:tcPr>
            <w:tcW w:w="1325" w:type="dxa"/>
            <w:vAlign w:val="center"/>
          </w:tcPr>
          <w:p w14:paraId="35A32F48" w14:textId="77777777" w:rsidR="001E7475" w:rsidRPr="0088530F" w:rsidRDefault="001E7475" w:rsidP="00020D49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140,00</w:t>
            </w:r>
          </w:p>
        </w:tc>
        <w:tc>
          <w:tcPr>
            <w:tcW w:w="1283" w:type="dxa"/>
            <w:vAlign w:val="center"/>
          </w:tcPr>
          <w:p w14:paraId="5059A8E8" w14:textId="77777777" w:rsidR="001E7475" w:rsidRPr="0088530F" w:rsidRDefault="001E7475" w:rsidP="00020D49">
            <w:pPr>
              <w:spacing w:after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10,5</w:t>
            </w:r>
          </w:p>
          <w:p w14:paraId="1AB1BEA0" w14:textId="77777777" w:rsidR="001E7475" w:rsidRPr="0088530F" w:rsidRDefault="001E7475" w:rsidP="00020D49">
            <w:pPr>
              <w:spacing w:after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43,0</w:t>
            </w:r>
          </w:p>
        </w:tc>
      </w:tr>
      <w:tr w:rsidR="001E7475" w:rsidRPr="0088530F" w14:paraId="4E2E8B8F" w14:textId="77777777" w:rsidTr="00AD28BD">
        <w:trPr>
          <w:trHeight w:val="699"/>
          <w:tblHeader/>
        </w:trPr>
        <w:tc>
          <w:tcPr>
            <w:tcW w:w="1080" w:type="dxa"/>
            <w:vAlign w:val="center"/>
          </w:tcPr>
          <w:p w14:paraId="5B072076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22</w:t>
            </w:r>
          </w:p>
        </w:tc>
        <w:tc>
          <w:tcPr>
            <w:tcW w:w="1271" w:type="dxa"/>
            <w:vAlign w:val="center"/>
          </w:tcPr>
          <w:p w14:paraId="3B752483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Cs/>
                <w:sz w:val="18"/>
                <w:szCs w:val="18"/>
                <w:lang w:val="en-US"/>
              </w:rPr>
            </w:pPr>
            <w:r w:rsidRPr="0088530F">
              <w:rPr>
                <w:rFonts w:cstheme="minorHAnsi"/>
                <w:bCs/>
                <w:sz w:val="18"/>
                <w:szCs w:val="18"/>
                <w:lang w:val="en-US"/>
              </w:rPr>
              <w:t>3010018</w:t>
            </w:r>
          </w:p>
        </w:tc>
        <w:tc>
          <w:tcPr>
            <w:tcW w:w="1760" w:type="dxa"/>
            <w:vAlign w:val="center"/>
          </w:tcPr>
          <w:p w14:paraId="180680AC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TECHNIKUM MECH.-ROLN.</w:t>
            </w:r>
          </w:p>
        </w:tc>
        <w:tc>
          <w:tcPr>
            <w:tcW w:w="1276" w:type="dxa"/>
            <w:vAlign w:val="center"/>
          </w:tcPr>
          <w:p w14:paraId="4C82FA1C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48,1</w:t>
            </w:r>
          </w:p>
        </w:tc>
        <w:tc>
          <w:tcPr>
            <w:tcW w:w="1070" w:type="dxa"/>
            <w:vAlign w:val="center"/>
          </w:tcPr>
          <w:p w14:paraId="57C1E3C7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1967</w:t>
            </w:r>
          </w:p>
        </w:tc>
        <w:tc>
          <w:tcPr>
            <w:tcW w:w="1325" w:type="dxa"/>
            <w:vAlign w:val="center"/>
          </w:tcPr>
          <w:p w14:paraId="444C40CE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137,50</w:t>
            </w:r>
          </w:p>
        </w:tc>
        <w:tc>
          <w:tcPr>
            <w:tcW w:w="1283" w:type="dxa"/>
            <w:vAlign w:val="center"/>
          </w:tcPr>
          <w:p w14:paraId="3C5EEDD0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Cs/>
                <w:sz w:val="18"/>
                <w:szCs w:val="18"/>
                <w:lang w:val="en-US"/>
              </w:rPr>
            </w:pPr>
            <w:r w:rsidRPr="0088530F">
              <w:rPr>
                <w:rFonts w:cstheme="minorHAnsi"/>
                <w:bCs/>
                <w:sz w:val="18"/>
                <w:szCs w:val="18"/>
                <w:lang w:val="en-US"/>
              </w:rPr>
              <w:t>25,0</w:t>
            </w:r>
          </w:p>
          <w:p w14:paraId="20D60946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bCs/>
                <w:sz w:val="18"/>
                <w:szCs w:val="18"/>
                <w:lang w:val="en-US"/>
              </w:rPr>
            </w:pPr>
            <w:r w:rsidRPr="0088530F">
              <w:rPr>
                <w:rFonts w:cstheme="minorHAnsi"/>
                <w:bCs/>
                <w:sz w:val="18"/>
                <w:szCs w:val="18"/>
                <w:lang w:val="en-US"/>
              </w:rPr>
              <w:t>41,5</w:t>
            </w:r>
          </w:p>
        </w:tc>
      </w:tr>
      <w:tr w:rsidR="001E7475" w:rsidRPr="0088530F" w14:paraId="5B16955B" w14:textId="77777777" w:rsidTr="00AD28BD">
        <w:trPr>
          <w:trHeight w:val="836"/>
          <w:tblHeader/>
        </w:trPr>
        <w:tc>
          <w:tcPr>
            <w:tcW w:w="1080" w:type="dxa"/>
            <w:vAlign w:val="center"/>
          </w:tcPr>
          <w:p w14:paraId="6AACD193" w14:textId="77777777" w:rsidR="001E7475" w:rsidRPr="0088530F" w:rsidRDefault="000F179A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-</w:t>
            </w:r>
          </w:p>
        </w:tc>
        <w:tc>
          <w:tcPr>
            <w:tcW w:w="1271" w:type="dxa"/>
            <w:vAlign w:val="center"/>
          </w:tcPr>
          <w:p w14:paraId="02F0F270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3010037</w:t>
            </w:r>
          </w:p>
        </w:tc>
        <w:tc>
          <w:tcPr>
            <w:tcW w:w="1760" w:type="dxa"/>
            <w:vAlign w:val="center"/>
          </w:tcPr>
          <w:p w14:paraId="709153BA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WOJEW. S-NIA SPOŻYWCÓW</w:t>
            </w:r>
          </w:p>
        </w:tc>
        <w:tc>
          <w:tcPr>
            <w:tcW w:w="1276" w:type="dxa"/>
            <w:vAlign w:val="center"/>
          </w:tcPr>
          <w:p w14:paraId="12460AC0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32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40,5</w:t>
            </w:r>
          </w:p>
        </w:tc>
        <w:tc>
          <w:tcPr>
            <w:tcW w:w="1070" w:type="dxa"/>
            <w:vAlign w:val="center"/>
          </w:tcPr>
          <w:p w14:paraId="24171BD4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24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1959</w:t>
            </w:r>
          </w:p>
        </w:tc>
        <w:tc>
          <w:tcPr>
            <w:tcW w:w="1325" w:type="dxa"/>
            <w:vAlign w:val="center"/>
          </w:tcPr>
          <w:p w14:paraId="259350B6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137,00</w:t>
            </w:r>
          </w:p>
        </w:tc>
        <w:tc>
          <w:tcPr>
            <w:tcW w:w="1283" w:type="dxa"/>
            <w:vAlign w:val="center"/>
          </w:tcPr>
          <w:p w14:paraId="1F8C0E8A" w14:textId="77777777" w:rsidR="001E7475" w:rsidRPr="0088530F" w:rsidRDefault="001E7475" w:rsidP="001E7475">
            <w:pPr>
              <w:pStyle w:val="Tekstpodstawowywcity2"/>
              <w:spacing w:after="0" w:line="276" w:lineRule="auto"/>
              <w:ind w:left="0"/>
              <w:jc w:val="center"/>
              <w:rPr>
                <w:rFonts w:cstheme="minorHAnsi"/>
                <w:sz w:val="18"/>
                <w:szCs w:val="18"/>
              </w:rPr>
            </w:pPr>
            <w:r w:rsidRPr="0088530F">
              <w:rPr>
                <w:rFonts w:cstheme="minorHAnsi"/>
                <w:sz w:val="18"/>
                <w:szCs w:val="18"/>
              </w:rPr>
              <w:t>7,3</w:t>
            </w:r>
            <w:r w:rsidRPr="0088530F">
              <w:rPr>
                <w:rFonts w:cstheme="minorHAnsi"/>
                <w:sz w:val="18"/>
                <w:szCs w:val="18"/>
              </w:rPr>
              <w:br/>
              <w:t>27,0</w:t>
            </w:r>
            <w:r w:rsidRPr="0088530F">
              <w:rPr>
                <w:rFonts w:cstheme="minorHAnsi"/>
                <w:sz w:val="18"/>
                <w:szCs w:val="18"/>
              </w:rPr>
              <w:br/>
              <w:t>34,4</w:t>
            </w:r>
          </w:p>
        </w:tc>
      </w:tr>
    </w:tbl>
    <w:p w14:paraId="0C6C9A01" w14:textId="35BBC9CA" w:rsidR="00DF09E5" w:rsidRPr="00A1335E" w:rsidRDefault="00DF09E5" w:rsidP="00A1335E">
      <w:pPr>
        <w:spacing w:before="240" w:after="200" w:line="276" w:lineRule="auto"/>
      </w:pPr>
      <w:r w:rsidRPr="00A1335E">
        <w:t>Najbliższy otwór badawczy</w:t>
      </w:r>
      <w:r w:rsidR="00A87334" w:rsidRPr="00A1335E">
        <w:t xml:space="preserve"> </w:t>
      </w:r>
      <w:r w:rsidRPr="00A1335E">
        <w:t>o głębokości powyżej 100</w:t>
      </w:r>
      <w:r w:rsidR="00EE3ECE">
        <w:t>,0</w:t>
      </w:r>
      <w:r w:rsidRPr="00A1335E">
        <w:t xml:space="preserve"> m p.p.t. znajduje się w południowo-zachodnim krańcu miasta Supraśl,</w:t>
      </w:r>
      <w:r w:rsidR="00A87334" w:rsidRPr="00A1335E">
        <w:t xml:space="preserve"> w odległości ok. 1 kilometra na zachód od terenu badań</w:t>
      </w:r>
      <w:r w:rsidR="00053D66" w:rsidRPr="00A1335E">
        <w:t xml:space="preserve"> (SUPRAŚL 2, </w:t>
      </w:r>
      <w:r w:rsidR="00053D66" w:rsidRPr="00A1335E">
        <w:fldChar w:fldCharType="begin"/>
      </w:r>
      <w:r w:rsidR="00053D66" w:rsidRPr="00A1335E">
        <w:instrText xml:space="preserve"> REF _Ref536788242 \h </w:instrText>
      </w:r>
      <w:r w:rsidR="00A1335E">
        <w:instrText xml:space="preserve"> \* MERGEFORMAT </w:instrText>
      </w:r>
      <w:r w:rsidR="00053D66" w:rsidRPr="00A1335E">
        <w:fldChar w:fldCharType="separate"/>
      </w:r>
      <w:r w:rsidR="00A111A2" w:rsidRPr="00A111A2">
        <w:t xml:space="preserve">Tabela </w:t>
      </w:r>
      <w:r w:rsidR="00A111A2" w:rsidRPr="00A111A2">
        <w:rPr>
          <w:noProof/>
        </w:rPr>
        <w:t>1</w:t>
      </w:r>
      <w:r w:rsidR="00053D66" w:rsidRPr="00A1335E">
        <w:fldChar w:fldCharType="end"/>
      </w:r>
      <w:r w:rsidR="00053D66" w:rsidRPr="00A1335E">
        <w:t>)</w:t>
      </w:r>
      <w:r w:rsidR="00A87334" w:rsidRPr="00A1335E">
        <w:t xml:space="preserve">. </w:t>
      </w:r>
      <w:r w:rsidRPr="00A1335E">
        <w:t>Miąższość osadów czwartorzędowych osiąga 187</w:t>
      </w:r>
      <w:r w:rsidR="00F94369">
        <w:t>,0</w:t>
      </w:r>
      <w:r w:rsidR="004542BB">
        <w:t xml:space="preserve"> m. Poniżej czwartorzędu nawiercono s</w:t>
      </w:r>
      <w:r w:rsidR="004542BB" w:rsidRPr="004542BB">
        <w:t>trop kredy</w:t>
      </w:r>
      <w:r w:rsidR="004542BB">
        <w:t>.</w:t>
      </w:r>
    </w:p>
    <w:p w14:paraId="3D5CD8F4" w14:textId="56BEF19C" w:rsidR="00154171" w:rsidRDefault="005456A2" w:rsidP="00222076">
      <w:pPr>
        <w:spacing w:after="200" w:line="276" w:lineRule="auto"/>
      </w:pPr>
      <w:r w:rsidRPr="00A1335E">
        <w:t>Na podstawie profili geologicznych archiwaln</w:t>
      </w:r>
      <w:r w:rsidR="00737A80" w:rsidRPr="00A1335E">
        <w:t>ych otworów wiertniczych oraz w</w:t>
      </w:r>
      <w:r w:rsidRPr="00A1335E">
        <w:t>w</w:t>
      </w:r>
      <w:r w:rsidR="00737A80" w:rsidRPr="00A1335E">
        <w:t>.</w:t>
      </w:r>
      <w:r w:rsidRPr="00A1335E">
        <w:t xml:space="preserve"> map i przekroju geologicznego, </w:t>
      </w:r>
      <w:r w:rsidR="008125BE">
        <w:rPr>
          <w:rFonts w:eastAsia="Times New Roman" w:cs="Times New Roman"/>
          <w:lang w:eastAsia="pl-PL"/>
        </w:rPr>
        <w:t>przewidywany</w:t>
      </w:r>
      <w:r w:rsidR="008125BE" w:rsidRPr="008125BE">
        <w:rPr>
          <w:rFonts w:eastAsia="Times New Roman" w:cs="Times New Roman"/>
          <w:lang w:eastAsia="pl-PL"/>
        </w:rPr>
        <w:t xml:space="preserve"> profil geologiczn</w:t>
      </w:r>
      <w:r w:rsidR="008125BE">
        <w:rPr>
          <w:rFonts w:eastAsia="Times New Roman" w:cs="Times New Roman"/>
          <w:lang w:eastAsia="pl-PL"/>
        </w:rPr>
        <w:t>y</w:t>
      </w:r>
      <w:r w:rsidR="008125BE" w:rsidRPr="008125BE">
        <w:rPr>
          <w:rFonts w:eastAsia="Times New Roman" w:cs="Times New Roman"/>
          <w:lang w:eastAsia="pl-PL"/>
        </w:rPr>
        <w:t xml:space="preserve"> </w:t>
      </w:r>
      <w:r w:rsidR="008125BE">
        <w:rPr>
          <w:rFonts w:eastAsia="Times New Roman" w:cs="Times New Roman"/>
          <w:lang w:eastAsia="pl-PL"/>
        </w:rPr>
        <w:t xml:space="preserve">projektowanego </w:t>
      </w:r>
      <w:r w:rsidR="008125BE" w:rsidRPr="008125BE">
        <w:rPr>
          <w:rFonts w:eastAsia="Times New Roman" w:cs="Times New Roman"/>
          <w:lang w:eastAsia="pl-PL"/>
        </w:rPr>
        <w:t xml:space="preserve">otworu </w:t>
      </w:r>
      <w:r w:rsidR="008125BE">
        <w:rPr>
          <w:rFonts w:eastAsia="Times New Roman" w:cs="Times New Roman"/>
          <w:lang w:eastAsia="pl-PL"/>
        </w:rPr>
        <w:t>wiertniczego</w:t>
      </w:r>
      <w:r w:rsidR="008125BE" w:rsidRPr="00A87334" w:rsidDel="008125BE">
        <w:rPr>
          <w:rFonts w:cstheme="minorHAnsi"/>
          <w:sz w:val="20"/>
          <w:szCs w:val="20"/>
        </w:rPr>
        <w:t xml:space="preserve"> </w:t>
      </w:r>
      <w:r w:rsidR="005B5941" w:rsidRPr="00A1335E">
        <w:t>przedstawia</w:t>
      </w:r>
      <w:r w:rsidR="00887D0E" w:rsidRPr="00A1335E">
        <w:t xml:space="preserve"> </w:t>
      </w:r>
      <w:r w:rsidR="00887D0E" w:rsidRPr="00A1335E">
        <w:fldChar w:fldCharType="begin"/>
      </w:r>
      <w:r w:rsidR="00887D0E" w:rsidRPr="00A1335E">
        <w:instrText xml:space="preserve"> REF _Ref148708366 \h </w:instrText>
      </w:r>
      <w:r w:rsidR="00A1335E">
        <w:instrText xml:space="preserve"> \* MERGEFORMAT </w:instrText>
      </w:r>
      <w:r w:rsidR="00887D0E" w:rsidRPr="00A1335E">
        <w:fldChar w:fldCharType="separate"/>
      </w:r>
      <w:r w:rsidR="00A111A2" w:rsidRPr="00A111A2">
        <w:t xml:space="preserve">Tabela </w:t>
      </w:r>
      <w:r w:rsidR="00A111A2" w:rsidRPr="00A111A2">
        <w:rPr>
          <w:noProof/>
        </w:rPr>
        <w:t>2</w:t>
      </w:r>
      <w:r w:rsidR="00887D0E" w:rsidRPr="00A1335E">
        <w:fldChar w:fldCharType="end"/>
      </w:r>
      <w:r w:rsidR="00887D0E" w:rsidRPr="00A1335E">
        <w:t>.</w:t>
      </w:r>
    </w:p>
    <w:p w14:paraId="12EF07EC" w14:textId="77777777" w:rsidR="00A111A2" w:rsidRDefault="00A111A2" w:rsidP="00222076">
      <w:pPr>
        <w:spacing w:after="200" w:line="276" w:lineRule="auto"/>
      </w:pPr>
    </w:p>
    <w:p w14:paraId="770F99CF" w14:textId="77777777" w:rsidR="00A111A2" w:rsidRDefault="00A111A2" w:rsidP="00222076">
      <w:pPr>
        <w:spacing w:after="200" w:line="276" w:lineRule="auto"/>
      </w:pPr>
    </w:p>
    <w:p w14:paraId="2C8C996E" w14:textId="77777777" w:rsidR="00A111A2" w:rsidRDefault="00A111A2" w:rsidP="00222076">
      <w:pPr>
        <w:spacing w:after="200" w:line="276" w:lineRule="auto"/>
      </w:pPr>
    </w:p>
    <w:p w14:paraId="28E6D4EC" w14:textId="77777777" w:rsidR="00A111A2" w:rsidRDefault="00A111A2" w:rsidP="00222076">
      <w:pPr>
        <w:spacing w:after="200" w:line="276" w:lineRule="auto"/>
      </w:pPr>
    </w:p>
    <w:p w14:paraId="2DFBD226" w14:textId="39E06838" w:rsidR="00887D0E" w:rsidRPr="009D1D01" w:rsidRDefault="00887D0E" w:rsidP="00887D0E">
      <w:pPr>
        <w:pStyle w:val="Legenda"/>
        <w:keepNext/>
        <w:rPr>
          <w:sz w:val="20"/>
          <w:szCs w:val="20"/>
        </w:rPr>
      </w:pPr>
      <w:bookmarkStart w:id="33" w:name="_Ref148708366"/>
      <w:r w:rsidRPr="009D1D01">
        <w:rPr>
          <w:color w:val="auto"/>
          <w:sz w:val="20"/>
          <w:szCs w:val="20"/>
        </w:rPr>
        <w:lastRenderedPageBreak/>
        <w:t>T</w:t>
      </w:r>
      <w:r w:rsidRPr="005405EC">
        <w:rPr>
          <w:color w:val="auto"/>
          <w:sz w:val="20"/>
          <w:szCs w:val="20"/>
        </w:rPr>
        <w:t xml:space="preserve">abela </w:t>
      </w:r>
      <w:r w:rsidRPr="005405EC">
        <w:rPr>
          <w:color w:val="auto"/>
          <w:sz w:val="20"/>
          <w:szCs w:val="20"/>
        </w:rPr>
        <w:fldChar w:fldCharType="begin"/>
      </w:r>
      <w:r w:rsidRPr="005405EC">
        <w:rPr>
          <w:color w:val="auto"/>
          <w:sz w:val="20"/>
          <w:szCs w:val="20"/>
        </w:rPr>
        <w:instrText xml:space="preserve"> SEQ Tabela \* ARABIC </w:instrText>
      </w:r>
      <w:r w:rsidRPr="005405EC">
        <w:rPr>
          <w:color w:val="auto"/>
          <w:sz w:val="20"/>
          <w:szCs w:val="20"/>
        </w:rPr>
        <w:fldChar w:fldCharType="separate"/>
      </w:r>
      <w:r w:rsidR="00A111A2">
        <w:rPr>
          <w:noProof/>
          <w:color w:val="auto"/>
          <w:sz w:val="20"/>
          <w:szCs w:val="20"/>
        </w:rPr>
        <w:t>2</w:t>
      </w:r>
      <w:r w:rsidRPr="005405EC">
        <w:rPr>
          <w:color w:val="auto"/>
          <w:sz w:val="20"/>
          <w:szCs w:val="20"/>
        </w:rPr>
        <w:fldChar w:fldCharType="end"/>
      </w:r>
      <w:bookmarkEnd w:id="33"/>
      <w:r w:rsidRPr="005405EC">
        <w:rPr>
          <w:color w:val="auto"/>
          <w:sz w:val="20"/>
          <w:szCs w:val="20"/>
        </w:rPr>
        <w:t xml:space="preserve"> </w:t>
      </w:r>
      <w:r w:rsidR="008125BE" w:rsidRPr="005405EC">
        <w:rPr>
          <w:rFonts w:eastAsia="Times New Roman" w:cs="Times New Roman"/>
          <w:color w:val="auto"/>
          <w:lang w:eastAsia="pl-PL"/>
        </w:rPr>
        <w:t>Przewidywany profil geologiczny projektowanego otworu wiertniczego</w:t>
      </w:r>
      <w:r w:rsidR="008125BE" w:rsidRPr="005405EC" w:rsidDel="008125BE">
        <w:rPr>
          <w:rFonts w:cstheme="minorHAnsi"/>
          <w:color w:val="auto"/>
          <w:sz w:val="20"/>
          <w:szCs w:val="20"/>
        </w:rPr>
        <w:t xml:space="preserve"> </w:t>
      </w:r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5386"/>
        <w:gridCol w:w="2126"/>
      </w:tblGrid>
      <w:tr w:rsidR="00887D0E" w:rsidRPr="004E0340" w14:paraId="73004BAC" w14:textId="77777777" w:rsidTr="00AD0A67">
        <w:trPr>
          <w:trHeight w:val="553"/>
        </w:trPr>
        <w:tc>
          <w:tcPr>
            <w:tcW w:w="1560" w:type="dxa"/>
            <w:shd w:val="clear" w:color="auto" w:fill="F2F2F2" w:themeFill="background1" w:themeFillShade="F2"/>
            <w:vAlign w:val="center"/>
          </w:tcPr>
          <w:p w14:paraId="30B9B68D" w14:textId="77777777" w:rsidR="00887D0E" w:rsidRPr="004E0340" w:rsidRDefault="00887D0E" w:rsidP="00A87334">
            <w:pPr>
              <w:spacing w:before="60" w:after="60" w:line="276" w:lineRule="auto"/>
              <w:jc w:val="left"/>
              <w:rPr>
                <w:rFonts w:cstheme="minorHAnsi"/>
                <w:b/>
                <w:sz w:val="20"/>
              </w:rPr>
            </w:pPr>
            <w:r w:rsidRPr="004E0340">
              <w:rPr>
                <w:rFonts w:cstheme="minorHAnsi"/>
                <w:b/>
                <w:sz w:val="20"/>
              </w:rPr>
              <w:t>Przelot [m]</w:t>
            </w:r>
          </w:p>
        </w:tc>
        <w:tc>
          <w:tcPr>
            <w:tcW w:w="5386" w:type="dxa"/>
            <w:shd w:val="clear" w:color="auto" w:fill="F2F2F2" w:themeFill="background1" w:themeFillShade="F2"/>
            <w:vAlign w:val="center"/>
          </w:tcPr>
          <w:p w14:paraId="5F9D0248" w14:textId="77777777" w:rsidR="00887D0E" w:rsidRPr="004E0340" w:rsidRDefault="00887D0E" w:rsidP="00A87334">
            <w:pPr>
              <w:spacing w:before="60" w:after="60" w:line="276" w:lineRule="auto"/>
              <w:jc w:val="left"/>
              <w:rPr>
                <w:rFonts w:cstheme="minorHAnsi"/>
                <w:b/>
                <w:sz w:val="20"/>
              </w:rPr>
            </w:pPr>
            <w:r w:rsidRPr="004E0340">
              <w:rPr>
                <w:rFonts w:cstheme="minorHAnsi"/>
                <w:b/>
                <w:sz w:val="20"/>
              </w:rPr>
              <w:t>Litologia</w:t>
            </w: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256D73CD" w14:textId="77777777" w:rsidR="00887D0E" w:rsidRPr="004E0340" w:rsidRDefault="00887D0E" w:rsidP="00A87334">
            <w:pPr>
              <w:spacing w:before="60" w:after="60" w:line="276" w:lineRule="auto"/>
              <w:jc w:val="left"/>
              <w:rPr>
                <w:rFonts w:cstheme="minorHAnsi"/>
                <w:b/>
                <w:sz w:val="20"/>
              </w:rPr>
            </w:pPr>
            <w:r w:rsidRPr="004E0340">
              <w:rPr>
                <w:rFonts w:cstheme="minorHAnsi"/>
                <w:b/>
                <w:sz w:val="20"/>
              </w:rPr>
              <w:t>Stratygrafia</w:t>
            </w:r>
          </w:p>
        </w:tc>
      </w:tr>
      <w:tr w:rsidR="00887D0E" w:rsidRPr="004E0340" w14:paraId="43362BB9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6D63FB45" w14:textId="77777777" w:rsidR="00887D0E" w:rsidRPr="00260FFF" w:rsidRDefault="006B6AC0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260FFF">
              <w:rPr>
                <w:rFonts w:cstheme="minorHAnsi"/>
                <w:sz w:val="20"/>
              </w:rPr>
              <w:t>0,0 – 0,3</w:t>
            </w:r>
          </w:p>
        </w:tc>
        <w:tc>
          <w:tcPr>
            <w:tcW w:w="5386" w:type="dxa"/>
            <w:vAlign w:val="center"/>
          </w:tcPr>
          <w:p w14:paraId="2FAB7496" w14:textId="77777777" w:rsidR="00887D0E" w:rsidRPr="00260FFF" w:rsidRDefault="00887D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260FFF">
              <w:rPr>
                <w:rFonts w:cstheme="minorHAnsi"/>
                <w:sz w:val="20"/>
              </w:rPr>
              <w:t>gleba</w:t>
            </w:r>
          </w:p>
        </w:tc>
        <w:tc>
          <w:tcPr>
            <w:tcW w:w="2126" w:type="dxa"/>
            <w:vAlign w:val="center"/>
          </w:tcPr>
          <w:p w14:paraId="5FA47555" w14:textId="77777777" w:rsidR="00887D0E" w:rsidRPr="006B6AC0" w:rsidRDefault="00887D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6B6AC0">
              <w:rPr>
                <w:rFonts w:cstheme="minorHAnsi"/>
                <w:sz w:val="20"/>
              </w:rPr>
              <w:t>Q (holocen)</w:t>
            </w:r>
          </w:p>
        </w:tc>
      </w:tr>
      <w:tr w:rsidR="005E190E" w:rsidRPr="004E0340" w14:paraId="3FC95370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10383CFD" w14:textId="77777777" w:rsidR="005E190E" w:rsidRPr="00260FFF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260FFF">
              <w:rPr>
                <w:rFonts w:cstheme="minorHAnsi"/>
                <w:sz w:val="20"/>
              </w:rPr>
              <w:t xml:space="preserve">0,3 – </w:t>
            </w:r>
            <w:r>
              <w:rPr>
                <w:rFonts w:cstheme="minorHAnsi"/>
                <w:sz w:val="20"/>
              </w:rPr>
              <w:t>16,0</w:t>
            </w:r>
          </w:p>
        </w:tc>
        <w:tc>
          <w:tcPr>
            <w:tcW w:w="5386" w:type="dxa"/>
            <w:vAlign w:val="center"/>
          </w:tcPr>
          <w:p w14:paraId="58887526" w14:textId="28BA1803" w:rsidR="005E190E" w:rsidRPr="00260FFF" w:rsidRDefault="000126AC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pył i</w:t>
            </w:r>
            <w:r w:rsidR="005E190E">
              <w:rPr>
                <w:rFonts w:cstheme="minorHAnsi"/>
                <w:sz w:val="20"/>
              </w:rPr>
              <w:t xml:space="preserve"> glina zwałowa</w:t>
            </w:r>
          </w:p>
        </w:tc>
        <w:tc>
          <w:tcPr>
            <w:tcW w:w="2126" w:type="dxa"/>
            <w:vMerge w:val="restart"/>
            <w:vAlign w:val="center"/>
          </w:tcPr>
          <w:p w14:paraId="06031856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4E0340">
              <w:rPr>
                <w:rFonts w:cstheme="minorHAnsi"/>
                <w:sz w:val="20"/>
              </w:rPr>
              <w:t>Q (plejstocen)</w:t>
            </w:r>
          </w:p>
        </w:tc>
      </w:tr>
      <w:tr w:rsidR="005E190E" w:rsidRPr="004E0340" w14:paraId="46EE9B2A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2992D25F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D46A6A">
              <w:rPr>
                <w:rFonts w:cstheme="minorHAnsi"/>
                <w:sz w:val="20"/>
              </w:rPr>
              <w:t>16,0 – 26,0</w:t>
            </w:r>
          </w:p>
        </w:tc>
        <w:tc>
          <w:tcPr>
            <w:tcW w:w="5386" w:type="dxa"/>
            <w:vAlign w:val="center"/>
          </w:tcPr>
          <w:p w14:paraId="009D4275" w14:textId="77777777" w:rsidR="005E190E" w:rsidRPr="00D46A6A" w:rsidRDefault="005E190E" w:rsidP="00C322A7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D46A6A">
              <w:rPr>
                <w:rFonts w:cstheme="minorHAnsi"/>
                <w:sz w:val="20"/>
              </w:rPr>
              <w:t>piasek</w:t>
            </w:r>
            <w:r w:rsidR="00C322A7">
              <w:rPr>
                <w:rFonts w:cstheme="minorHAnsi"/>
                <w:sz w:val="20"/>
              </w:rPr>
              <w:t xml:space="preserve"> drobny ze</w:t>
            </w:r>
            <w:r w:rsidRPr="00D46A6A">
              <w:rPr>
                <w:rFonts w:cstheme="minorHAnsi"/>
                <w:sz w:val="20"/>
              </w:rPr>
              <w:t xml:space="preserve"> żwir</w:t>
            </w:r>
            <w:r w:rsidR="00C322A7">
              <w:rPr>
                <w:rFonts w:cstheme="minorHAnsi"/>
                <w:sz w:val="20"/>
              </w:rPr>
              <w:t>em</w:t>
            </w:r>
          </w:p>
        </w:tc>
        <w:tc>
          <w:tcPr>
            <w:tcW w:w="2126" w:type="dxa"/>
            <w:vMerge/>
            <w:vAlign w:val="center"/>
          </w:tcPr>
          <w:p w14:paraId="2C0B41F8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  <w:tr w:rsidR="005E190E" w:rsidRPr="004E0340" w14:paraId="7C4A5F79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4AC377F5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D46A6A">
              <w:rPr>
                <w:rFonts w:cstheme="minorHAnsi"/>
                <w:sz w:val="20"/>
              </w:rPr>
              <w:t>26,0 –</w:t>
            </w:r>
            <w:r>
              <w:rPr>
                <w:rFonts w:cstheme="minorHAnsi"/>
                <w:sz w:val="20"/>
              </w:rPr>
              <w:t xml:space="preserve"> 35,0</w:t>
            </w:r>
          </w:p>
        </w:tc>
        <w:tc>
          <w:tcPr>
            <w:tcW w:w="5386" w:type="dxa"/>
            <w:vAlign w:val="center"/>
          </w:tcPr>
          <w:p w14:paraId="47DDBE22" w14:textId="2A0E7F14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D46A6A">
              <w:rPr>
                <w:rFonts w:cstheme="minorHAnsi"/>
                <w:sz w:val="20"/>
              </w:rPr>
              <w:t>pył</w:t>
            </w:r>
            <w:r w:rsidR="000126AC">
              <w:rPr>
                <w:rFonts w:cstheme="minorHAnsi"/>
                <w:sz w:val="20"/>
              </w:rPr>
              <w:t xml:space="preserve"> i</w:t>
            </w:r>
            <w:r>
              <w:rPr>
                <w:rFonts w:cstheme="minorHAnsi"/>
                <w:sz w:val="20"/>
              </w:rPr>
              <w:t xml:space="preserve"> glina zwałowa</w:t>
            </w:r>
          </w:p>
        </w:tc>
        <w:tc>
          <w:tcPr>
            <w:tcW w:w="2126" w:type="dxa"/>
            <w:vMerge/>
            <w:vAlign w:val="center"/>
          </w:tcPr>
          <w:p w14:paraId="20D3E6CF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  <w:tr w:rsidR="005E190E" w:rsidRPr="004E0340" w14:paraId="5FC47DF6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4C3DA1B6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D46A6A">
              <w:rPr>
                <w:rFonts w:cstheme="minorHAnsi"/>
                <w:sz w:val="20"/>
              </w:rPr>
              <w:t xml:space="preserve">35,0 </w:t>
            </w:r>
            <w:r>
              <w:rPr>
                <w:rFonts w:cstheme="minorHAnsi"/>
                <w:sz w:val="20"/>
              </w:rPr>
              <w:t>–</w:t>
            </w:r>
            <w:r w:rsidRPr="00D46A6A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>52,0</w:t>
            </w:r>
          </w:p>
        </w:tc>
        <w:tc>
          <w:tcPr>
            <w:tcW w:w="5386" w:type="dxa"/>
            <w:vAlign w:val="center"/>
          </w:tcPr>
          <w:p w14:paraId="7371AD96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 w:rsidRPr="00D46A6A">
              <w:rPr>
                <w:rFonts w:cstheme="minorHAnsi"/>
                <w:sz w:val="20"/>
              </w:rPr>
              <w:t>piasek pylasty i średni przewarstwiony żwirem</w:t>
            </w:r>
          </w:p>
        </w:tc>
        <w:tc>
          <w:tcPr>
            <w:tcW w:w="2126" w:type="dxa"/>
            <w:vMerge/>
            <w:vAlign w:val="center"/>
          </w:tcPr>
          <w:p w14:paraId="6B1D57F7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  <w:tr w:rsidR="005E190E" w:rsidRPr="004E0340" w14:paraId="48065EAA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1021417A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52,0 –</w:t>
            </w:r>
            <w:r w:rsidR="00255837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>54,0</w:t>
            </w:r>
          </w:p>
        </w:tc>
        <w:tc>
          <w:tcPr>
            <w:tcW w:w="5386" w:type="dxa"/>
            <w:vAlign w:val="center"/>
          </w:tcPr>
          <w:p w14:paraId="66D9A981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żwir gliniasty</w:t>
            </w:r>
          </w:p>
        </w:tc>
        <w:tc>
          <w:tcPr>
            <w:tcW w:w="2126" w:type="dxa"/>
            <w:vMerge/>
            <w:vAlign w:val="center"/>
          </w:tcPr>
          <w:p w14:paraId="47489EF1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  <w:tr w:rsidR="005E190E" w:rsidRPr="004E0340" w14:paraId="2C48169D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376A74CD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54,0 – 66,0</w:t>
            </w:r>
          </w:p>
        </w:tc>
        <w:tc>
          <w:tcPr>
            <w:tcW w:w="5386" w:type="dxa"/>
            <w:vAlign w:val="center"/>
          </w:tcPr>
          <w:p w14:paraId="0A0FBC89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piasek średni ze żwirem</w:t>
            </w:r>
          </w:p>
        </w:tc>
        <w:tc>
          <w:tcPr>
            <w:tcW w:w="2126" w:type="dxa"/>
            <w:vMerge/>
            <w:vAlign w:val="center"/>
          </w:tcPr>
          <w:p w14:paraId="18C08201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  <w:tr w:rsidR="005E190E" w:rsidRPr="004E0340" w14:paraId="4AC722E1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64984BFE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66,0 – 94,0</w:t>
            </w:r>
          </w:p>
        </w:tc>
        <w:tc>
          <w:tcPr>
            <w:tcW w:w="5386" w:type="dxa"/>
            <w:vAlign w:val="center"/>
          </w:tcPr>
          <w:p w14:paraId="41A829A3" w14:textId="77777777" w:rsidR="005E190E" w:rsidRPr="00D46A6A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glina zwałowa z otoczakami</w:t>
            </w:r>
          </w:p>
        </w:tc>
        <w:tc>
          <w:tcPr>
            <w:tcW w:w="2126" w:type="dxa"/>
            <w:vMerge/>
            <w:vAlign w:val="center"/>
          </w:tcPr>
          <w:p w14:paraId="6B522E4D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  <w:tr w:rsidR="005E190E" w:rsidRPr="004E0340" w14:paraId="0C48DD3D" w14:textId="77777777" w:rsidTr="00AD0A67">
        <w:trPr>
          <w:trHeight w:val="397"/>
        </w:trPr>
        <w:tc>
          <w:tcPr>
            <w:tcW w:w="1560" w:type="dxa"/>
            <w:vAlign w:val="center"/>
          </w:tcPr>
          <w:p w14:paraId="5491E296" w14:textId="77777777" w:rsidR="005E190E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94,0 – 99,0</w:t>
            </w:r>
          </w:p>
        </w:tc>
        <w:tc>
          <w:tcPr>
            <w:tcW w:w="5386" w:type="dxa"/>
            <w:vAlign w:val="center"/>
          </w:tcPr>
          <w:p w14:paraId="7BAE6DF4" w14:textId="77777777" w:rsidR="005E190E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piasek średni i drobny</w:t>
            </w:r>
          </w:p>
        </w:tc>
        <w:tc>
          <w:tcPr>
            <w:tcW w:w="2126" w:type="dxa"/>
            <w:vMerge/>
            <w:vAlign w:val="center"/>
          </w:tcPr>
          <w:p w14:paraId="6DBD2532" w14:textId="77777777" w:rsidR="005E190E" w:rsidRPr="004E0340" w:rsidRDefault="005E190E" w:rsidP="00A87334">
            <w:pPr>
              <w:spacing w:before="60" w:after="60" w:line="276" w:lineRule="auto"/>
              <w:jc w:val="left"/>
              <w:rPr>
                <w:rFonts w:cstheme="minorHAnsi"/>
                <w:sz w:val="20"/>
              </w:rPr>
            </w:pPr>
          </w:p>
        </w:tc>
      </w:tr>
    </w:tbl>
    <w:p w14:paraId="625C1A31" w14:textId="507A396A" w:rsidR="004305CE" w:rsidRDefault="004305CE" w:rsidP="0024522E">
      <w:pPr>
        <w:spacing w:before="240" w:after="200" w:line="276" w:lineRule="auto"/>
      </w:pPr>
      <w:r w:rsidRPr="002F72B9">
        <w:t xml:space="preserve">Do głębokości </w:t>
      </w:r>
      <w:r w:rsidR="00731B6D" w:rsidRPr="002F72B9">
        <w:t>projektowan</w:t>
      </w:r>
      <w:r w:rsidR="00731B6D">
        <w:t>ego</w:t>
      </w:r>
      <w:r w:rsidR="00731B6D" w:rsidRPr="002F72B9">
        <w:t xml:space="preserve"> wierce</w:t>
      </w:r>
      <w:r w:rsidR="00731B6D">
        <w:t>nia</w:t>
      </w:r>
      <w:r w:rsidRPr="002F72B9">
        <w:t>, tj. 99,0 m p</w:t>
      </w:r>
      <w:r w:rsidR="002F72B9">
        <w:t>.p.t., występują cztery czwartorzędowe</w:t>
      </w:r>
      <w:r w:rsidR="00114F93" w:rsidRPr="002F72B9">
        <w:t xml:space="preserve"> </w:t>
      </w:r>
      <w:r w:rsidR="002F72B9">
        <w:t>poziomy wodonośne</w:t>
      </w:r>
      <w:r w:rsidRPr="002F72B9">
        <w:t xml:space="preserve">. Głębokość </w:t>
      </w:r>
      <w:r w:rsidR="00A1335E">
        <w:t xml:space="preserve">ich </w:t>
      </w:r>
      <w:r w:rsidRPr="002F72B9">
        <w:t xml:space="preserve">występowania </w:t>
      </w:r>
      <w:r w:rsidR="00696DC4" w:rsidRPr="002F72B9">
        <w:t>określono na 16</w:t>
      </w:r>
      <w:r w:rsidR="007301BA">
        <w:t>,0</w:t>
      </w:r>
      <w:r w:rsidR="00114F93" w:rsidRPr="002F72B9">
        <w:t xml:space="preserve"> m p.p.t.</w:t>
      </w:r>
      <w:r w:rsidRPr="002F72B9">
        <w:t xml:space="preserve"> </w:t>
      </w:r>
      <w:r w:rsidR="00114F93" w:rsidRPr="002F72B9">
        <w:t>35</w:t>
      </w:r>
      <w:r w:rsidR="007301BA">
        <w:t>,0</w:t>
      </w:r>
      <w:r w:rsidR="00731B6D">
        <w:t> </w:t>
      </w:r>
      <w:r w:rsidR="00114F93" w:rsidRPr="002F72B9">
        <w:t xml:space="preserve"> </w:t>
      </w:r>
      <w:r w:rsidR="002F72B9" w:rsidRPr="002F72B9">
        <w:t>m p.p.t., 54</w:t>
      </w:r>
      <w:r w:rsidR="007301BA">
        <w:t>,0</w:t>
      </w:r>
      <w:r w:rsidRPr="002F72B9">
        <w:t xml:space="preserve"> m p.p.t.</w:t>
      </w:r>
      <w:r w:rsidR="002F72B9" w:rsidRPr="002F72B9">
        <w:t xml:space="preserve"> oraz 96,0 </w:t>
      </w:r>
      <w:r w:rsidR="00F730D0">
        <w:t>m</w:t>
      </w:r>
      <w:r w:rsidR="002F72B9" w:rsidRPr="002F72B9">
        <w:t xml:space="preserve"> p.p.t.</w:t>
      </w:r>
    </w:p>
    <w:p w14:paraId="0265AA03" w14:textId="77777777" w:rsidR="00E07E67" w:rsidRDefault="00E07E67" w:rsidP="00222076">
      <w:pPr>
        <w:pStyle w:val="Nagwek1"/>
        <w:spacing w:line="276" w:lineRule="auto"/>
        <w:jc w:val="both"/>
      </w:pPr>
      <w:bookmarkStart w:id="34" w:name="_Toc156802672"/>
      <w:r w:rsidRPr="0080477C">
        <w:t>MOŻLIWOŚĆ OSIĄGNIĘCIA CELU</w:t>
      </w:r>
      <w:r w:rsidR="0080477C" w:rsidRPr="0080477C">
        <w:t xml:space="preserve"> ROBÓT GEOLOGICZNYCH</w:t>
      </w:r>
      <w:bookmarkEnd w:id="34"/>
    </w:p>
    <w:p w14:paraId="1137F143" w14:textId="77777777" w:rsidR="00E07E67" w:rsidRPr="00114F93" w:rsidRDefault="00E07E67" w:rsidP="00114F93">
      <w:pPr>
        <w:pStyle w:val="Nagwek2"/>
      </w:pPr>
      <w:bookmarkStart w:id="35" w:name="_Toc156802673"/>
      <w:r w:rsidRPr="00114F93">
        <w:t>Założenia wyjściowe i lokalizacja projektowanego otworu wiertniczego</w:t>
      </w:r>
      <w:bookmarkEnd w:id="35"/>
    </w:p>
    <w:p w14:paraId="2A2F455A" w14:textId="2599F7B9" w:rsidR="00BA7DB2" w:rsidRPr="00F85D11" w:rsidRDefault="00BA7DB2" w:rsidP="00222076">
      <w:pPr>
        <w:spacing w:line="276" w:lineRule="auto"/>
      </w:pPr>
      <w:r>
        <w:t xml:space="preserve">Projektowane prace geologiczne obejmują wykonanie jednego otworu </w:t>
      </w:r>
      <w:r w:rsidR="004F38E8" w:rsidRPr="00D26411">
        <w:t>wiertnicz</w:t>
      </w:r>
      <w:r w:rsidR="004F38E8">
        <w:t>ego</w:t>
      </w:r>
      <w:r w:rsidR="004F38E8" w:rsidRPr="00D26411">
        <w:t xml:space="preserve"> w celu prowadzenia badań potencjału termalnego gruntów i skał</w:t>
      </w:r>
      <w:r w:rsidR="00CF337C" w:rsidRPr="00D20FBA">
        <w:t xml:space="preserve">, o głębokości 99,0 </w:t>
      </w:r>
      <w:r w:rsidR="007F7634" w:rsidRPr="00D20FBA">
        <w:t>m.</w:t>
      </w:r>
      <w:r w:rsidR="007F7634">
        <w:t>b.</w:t>
      </w:r>
      <w:r w:rsidRPr="00D20FBA">
        <w:t xml:space="preserve"> na terenie działki ewidencyjnej numer </w:t>
      </w:r>
      <w:r w:rsidR="009617F3">
        <w:t>1520</w:t>
      </w:r>
      <w:r w:rsidRPr="00D20FBA">
        <w:t>.</w:t>
      </w:r>
      <w:r>
        <w:t xml:space="preserve"> Otwór</w:t>
      </w:r>
      <w:r w:rsidR="002234FF">
        <w:t xml:space="preserve"> wiertniczy będzie zlokalizowany</w:t>
      </w:r>
      <w:r>
        <w:t xml:space="preserve"> w sposób przedstawiony na </w:t>
      </w:r>
      <w:r w:rsidR="009C5734" w:rsidRPr="00F85D11">
        <w:t>mapie</w:t>
      </w:r>
      <w:r w:rsidR="00887D0E">
        <w:t xml:space="preserve"> topograficznej</w:t>
      </w:r>
      <w:r w:rsidR="009C5734" w:rsidRPr="00F85D11">
        <w:t xml:space="preserve"> (</w:t>
      </w:r>
      <w:r w:rsidR="00471F8E">
        <w:t>Z</w:t>
      </w:r>
      <w:r w:rsidR="009C5734" w:rsidRPr="00F85D11">
        <w:t xml:space="preserve">ał. </w:t>
      </w:r>
      <w:r w:rsidR="004E3B15">
        <w:t>1</w:t>
      </w:r>
      <w:r w:rsidR="009C5734" w:rsidRPr="00F85D11">
        <w:t>).</w:t>
      </w:r>
    </w:p>
    <w:p w14:paraId="7284460A" w14:textId="77777777" w:rsidR="00BA7DB2" w:rsidRDefault="00BA7DB2" w:rsidP="00222076">
      <w:pPr>
        <w:spacing w:after="60" w:line="276" w:lineRule="auto"/>
      </w:pPr>
      <w:r w:rsidRPr="00F85D11">
        <w:t>Organizacja i technologia robót geologicznych winny między innymi zapewnić:</w:t>
      </w:r>
    </w:p>
    <w:p w14:paraId="577FDE40" w14:textId="77777777" w:rsidR="00BA7DB2" w:rsidRDefault="00BA7DB2" w:rsidP="00F730D0">
      <w:pPr>
        <w:pStyle w:val="Akapitzlist"/>
        <w:numPr>
          <w:ilvl w:val="0"/>
          <w:numId w:val="10"/>
        </w:numPr>
        <w:spacing w:line="276" w:lineRule="auto"/>
        <w:ind w:left="714" w:hanging="357"/>
      </w:pPr>
      <w:r>
        <w:t>ochronę wód podziemnych przed zanieczyszczeniem z powierzchni terenu oraz izolację przewiercanych poziomów wodonośnych;</w:t>
      </w:r>
    </w:p>
    <w:p w14:paraId="5F7E1763" w14:textId="77777777" w:rsidR="00BA7DB2" w:rsidRDefault="00BA7DB2" w:rsidP="00471F8E">
      <w:pPr>
        <w:pStyle w:val="Akapitzlist"/>
        <w:numPr>
          <w:ilvl w:val="0"/>
          <w:numId w:val="10"/>
        </w:numPr>
        <w:spacing w:line="276" w:lineRule="auto"/>
      </w:pPr>
      <w:r>
        <w:t xml:space="preserve">ochronę środowiska </w:t>
      </w:r>
      <w:r w:rsidR="008D7F17">
        <w:t>oraz obiektów budowlanych</w:t>
      </w:r>
      <w:r>
        <w:t>;</w:t>
      </w:r>
    </w:p>
    <w:p w14:paraId="03541E84" w14:textId="77777777" w:rsidR="00BA7DB2" w:rsidRDefault="00BA7DB2" w:rsidP="00471F8E">
      <w:pPr>
        <w:pStyle w:val="Akapitzlist"/>
        <w:numPr>
          <w:ilvl w:val="0"/>
          <w:numId w:val="10"/>
        </w:numPr>
        <w:spacing w:line="276" w:lineRule="auto"/>
        <w:ind w:left="714" w:hanging="357"/>
      </w:pPr>
      <w:r>
        <w:t>zapobieganie szkodom i ich naprawienie.</w:t>
      </w:r>
    </w:p>
    <w:p w14:paraId="4D23507F" w14:textId="77777777" w:rsidR="00BA7DB2" w:rsidRDefault="00BA7DB2" w:rsidP="00471F8E">
      <w:pPr>
        <w:spacing w:before="60" w:after="60" w:line="276" w:lineRule="auto"/>
      </w:pPr>
      <w:r>
        <w:t>Lokalizacja otwor</w:t>
      </w:r>
      <w:r w:rsidR="009C5734">
        <w:t>u</w:t>
      </w:r>
      <w:r w:rsidR="002234FF">
        <w:t xml:space="preserve"> uwzględn</w:t>
      </w:r>
      <w:r>
        <w:t>ia następujące uwarunkowania:</w:t>
      </w:r>
    </w:p>
    <w:p w14:paraId="5ED3E7DC" w14:textId="77777777" w:rsidR="00BA7DB2" w:rsidRDefault="00BA7DB2" w:rsidP="00471F8E">
      <w:pPr>
        <w:pStyle w:val="Akapitzlist"/>
        <w:numPr>
          <w:ilvl w:val="0"/>
          <w:numId w:val="11"/>
        </w:numPr>
        <w:spacing w:line="276" w:lineRule="auto"/>
      </w:pPr>
      <w:r>
        <w:t>sposób wykorzystania projektowan</w:t>
      </w:r>
      <w:r w:rsidR="009C5734">
        <w:t>ego</w:t>
      </w:r>
      <w:r>
        <w:t xml:space="preserve"> otwor</w:t>
      </w:r>
      <w:r w:rsidR="009C5734">
        <w:t>u</w:t>
      </w:r>
      <w:r>
        <w:t xml:space="preserve"> wiertnicz</w:t>
      </w:r>
      <w:r w:rsidR="009C5734">
        <w:t>ego</w:t>
      </w:r>
      <w:r>
        <w:t>;</w:t>
      </w:r>
    </w:p>
    <w:p w14:paraId="0272DDF5" w14:textId="77777777" w:rsidR="00BA7DB2" w:rsidRDefault="00BA7DB2" w:rsidP="00471F8E">
      <w:pPr>
        <w:pStyle w:val="Akapitzlist"/>
        <w:numPr>
          <w:ilvl w:val="0"/>
          <w:numId w:val="11"/>
        </w:numPr>
        <w:spacing w:line="276" w:lineRule="auto"/>
      </w:pPr>
      <w:r>
        <w:t>uzbrojenie terenu;</w:t>
      </w:r>
    </w:p>
    <w:p w14:paraId="0BB9BD39" w14:textId="77777777" w:rsidR="00BA7DB2" w:rsidRDefault="00BA7DB2" w:rsidP="00471F8E">
      <w:pPr>
        <w:pStyle w:val="Akapitzlist"/>
        <w:numPr>
          <w:ilvl w:val="0"/>
          <w:numId w:val="11"/>
        </w:numPr>
        <w:spacing w:line="276" w:lineRule="auto"/>
      </w:pPr>
      <w:r>
        <w:t>projektowane zagospodarowanie terenu;</w:t>
      </w:r>
    </w:p>
    <w:p w14:paraId="6F9CF68B" w14:textId="77777777" w:rsidR="00BA7DB2" w:rsidRDefault="00BA7DB2" w:rsidP="00222076">
      <w:pPr>
        <w:pStyle w:val="Akapitzlist"/>
        <w:numPr>
          <w:ilvl w:val="0"/>
          <w:numId w:val="11"/>
        </w:numPr>
        <w:spacing w:after="120" w:line="276" w:lineRule="auto"/>
        <w:ind w:left="714" w:hanging="357"/>
      </w:pPr>
      <w:r>
        <w:t>warunki BHP.</w:t>
      </w:r>
    </w:p>
    <w:p w14:paraId="73AB243A" w14:textId="1EC13B51" w:rsidR="00BA7DB2" w:rsidRDefault="00BA7DB2" w:rsidP="00222076">
      <w:pPr>
        <w:spacing w:line="276" w:lineRule="auto"/>
      </w:pPr>
      <w:r w:rsidRPr="000A07E0">
        <w:t xml:space="preserve">Minimalna odległość pomiędzy </w:t>
      </w:r>
      <w:r w:rsidR="004F38E8">
        <w:t>otworem wiertniczym</w:t>
      </w:r>
      <w:r w:rsidRPr="000A07E0">
        <w:t>, a innymi elementami infrastruktury powinna wynosić (wg Lachman red. i in., 2013)</w:t>
      </w:r>
      <w:r w:rsidR="00336BFE">
        <w:t xml:space="preserve"> </w:t>
      </w:r>
      <w:r w:rsidR="00A344CB">
        <w:fldChar w:fldCharType="begin"/>
      </w:r>
      <w:r w:rsidR="00A344CB">
        <w:instrText xml:space="preserve"> REF _Ref1648022 \r \h </w:instrText>
      </w:r>
      <w:r w:rsidR="008414D9">
        <w:instrText xml:space="preserve"> \* MERGEFORMAT </w:instrText>
      </w:r>
      <w:r w:rsidR="00A344CB">
        <w:fldChar w:fldCharType="separate"/>
      </w:r>
      <w:r w:rsidR="00A111A2">
        <w:t>[6]</w:t>
      </w:r>
      <w:r w:rsidR="00A344CB">
        <w:fldChar w:fldCharType="end"/>
      </w:r>
      <w:r w:rsidRPr="000A07E0">
        <w:t>:</w:t>
      </w:r>
    </w:p>
    <w:p w14:paraId="0799ABCD" w14:textId="77777777" w:rsidR="00BA7DB2" w:rsidRDefault="00BA7DB2" w:rsidP="00222076">
      <w:pPr>
        <w:pStyle w:val="Akapitzlist"/>
        <w:numPr>
          <w:ilvl w:val="0"/>
          <w:numId w:val="12"/>
        </w:numPr>
        <w:spacing w:line="276" w:lineRule="auto"/>
      </w:pPr>
      <w:r>
        <w:t>od granicy sąsiedniej posesji</w:t>
      </w:r>
      <w:r w:rsidR="00336BFE">
        <w:t>:</w:t>
      </w:r>
      <w:r>
        <w:t xml:space="preserve"> 3,0 m;</w:t>
      </w:r>
    </w:p>
    <w:p w14:paraId="2D608C26" w14:textId="77777777" w:rsidR="00BA7DB2" w:rsidRDefault="00BA7DB2" w:rsidP="00222076">
      <w:pPr>
        <w:pStyle w:val="Akapitzlist"/>
        <w:numPr>
          <w:ilvl w:val="0"/>
          <w:numId w:val="12"/>
        </w:numPr>
        <w:spacing w:line="276" w:lineRule="auto"/>
      </w:pPr>
      <w:r>
        <w:lastRenderedPageBreak/>
        <w:t>od fundamentów budynku</w:t>
      </w:r>
      <w:r w:rsidR="00336BFE">
        <w:t>:</w:t>
      </w:r>
      <w:r>
        <w:t xml:space="preserve"> 1,5 m;</w:t>
      </w:r>
    </w:p>
    <w:p w14:paraId="6BED5BE1" w14:textId="73094FE1" w:rsidR="00BA7DB2" w:rsidRDefault="00BA7DB2" w:rsidP="00222076">
      <w:pPr>
        <w:pStyle w:val="Akapitzlist"/>
        <w:numPr>
          <w:ilvl w:val="0"/>
          <w:numId w:val="12"/>
        </w:numPr>
        <w:spacing w:line="276" w:lineRule="auto"/>
      </w:pPr>
      <w:r>
        <w:t>od instalacji wodnej i kanalizacyjnej</w:t>
      </w:r>
      <w:r w:rsidR="00336BFE">
        <w:t>:</w:t>
      </w:r>
      <w:r>
        <w:t xml:space="preserve"> 1,5 m;</w:t>
      </w:r>
    </w:p>
    <w:p w14:paraId="0BEAAAEC" w14:textId="77777777" w:rsidR="00BA7DB2" w:rsidRDefault="00BA7DB2" w:rsidP="00222076">
      <w:pPr>
        <w:pStyle w:val="Akapitzlist"/>
        <w:numPr>
          <w:ilvl w:val="0"/>
          <w:numId w:val="12"/>
        </w:numPr>
        <w:spacing w:line="276" w:lineRule="auto"/>
      </w:pPr>
      <w:r>
        <w:t>od korony drzew o głębokich korzeniach</w:t>
      </w:r>
      <w:r w:rsidR="00336BFE">
        <w:t>:</w:t>
      </w:r>
      <w:r>
        <w:t xml:space="preserve"> 1,5 m;</w:t>
      </w:r>
    </w:p>
    <w:p w14:paraId="44ABCDAA" w14:textId="77777777" w:rsidR="00BA7DB2" w:rsidRDefault="00BA7DB2" w:rsidP="00222076">
      <w:pPr>
        <w:pStyle w:val="Akapitzlist"/>
        <w:numPr>
          <w:ilvl w:val="0"/>
          <w:numId w:val="12"/>
        </w:numPr>
        <w:spacing w:line="276" w:lineRule="auto"/>
      </w:pPr>
      <w:r>
        <w:t>od instalacji elektrycznych, gazowych, ciepłowniczych i telekomunikacyjnych</w:t>
      </w:r>
      <w:r w:rsidR="00336BFE">
        <w:t>:</w:t>
      </w:r>
      <w:r>
        <w:t xml:space="preserve"> 1,5 m.</w:t>
      </w:r>
    </w:p>
    <w:p w14:paraId="0DFDD9DD" w14:textId="77777777" w:rsidR="00BA7DB2" w:rsidRDefault="00BA7DB2" w:rsidP="00114F93">
      <w:pPr>
        <w:pStyle w:val="Nagwek2"/>
      </w:pPr>
      <w:bookmarkStart w:id="36" w:name="_Toc156802674"/>
      <w:r>
        <w:t>Konstrukcja projektowanego otworu wiertniczego</w:t>
      </w:r>
      <w:bookmarkEnd w:id="36"/>
    </w:p>
    <w:p w14:paraId="5E9BA45D" w14:textId="109C0F3F" w:rsidR="001D0569" w:rsidRDefault="001D0569" w:rsidP="00222076">
      <w:pPr>
        <w:spacing w:line="276" w:lineRule="auto"/>
      </w:pPr>
      <w:r w:rsidRPr="001D0569">
        <w:t xml:space="preserve">Przypuszczalny profil geologiczny projektowanego otworu </w:t>
      </w:r>
      <w:r w:rsidR="00006154">
        <w:t xml:space="preserve">wiertniczego </w:t>
      </w:r>
      <w:r w:rsidRPr="001D0569">
        <w:t>przyjęto na podstawie analizy materiałów archiwalnych</w:t>
      </w:r>
      <w:r w:rsidR="00006154">
        <w:t xml:space="preserve"> (rozdział </w:t>
      </w:r>
      <w:r w:rsidR="00006154">
        <w:fldChar w:fldCharType="begin"/>
      </w:r>
      <w:r w:rsidR="00006154">
        <w:instrText xml:space="preserve"> REF _Ref156485085 \r \h </w:instrText>
      </w:r>
      <w:r w:rsidR="00006154">
        <w:fldChar w:fldCharType="separate"/>
      </w:r>
      <w:r w:rsidR="00A111A2">
        <w:t>4.3</w:t>
      </w:r>
      <w:r w:rsidR="00006154">
        <w:fldChar w:fldCharType="end"/>
      </w:r>
      <w:r w:rsidR="00006154">
        <w:t>)</w:t>
      </w:r>
      <w:r w:rsidRPr="00F85D11">
        <w:t>. Możliwym jest, że</w:t>
      </w:r>
      <w:r w:rsidR="00471F8E">
        <w:t xml:space="preserve"> opracowany profil</w:t>
      </w:r>
      <w:r w:rsidRPr="00F85D11">
        <w:t xml:space="preserve"> będzie nieznacznie odbiegał od rzeczywistych warunków jakie zostaną stwierdzone w terenie na podstawie wiercenia. Należy wówczas dostosować konstrukcję projektowanego otworu do rzeczywistych </w:t>
      </w:r>
      <w:r w:rsidRPr="00D62F4D">
        <w:t xml:space="preserve">warunków geologicznych. Projekt geologiczno-techniczny otworu </w:t>
      </w:r>
      <w:r w:rsidR="005C2AA5" w:rsidRPr="00D62F4D">
        <w:t>TP-1 SUPRAŚL</w:t>
      </w:r>
      <w:r w:rsidRPr="00D62F4D">
        <w:t xml:space="preserve"> o głębokości 99</w:t>
      </w:r>
      <w:r w:rsidRPr="00F85D11">
        <w:t xml:space="preserve">,0 m </w:t>
      </w:r>
      <w:r w:rsidR="005405EC">
        <w:t>p</w:t>
      </w:r>
      <w:r w:rsidRPr="00F85D11">
        <w:t xml:space="preserve">rzedstawiono </w:t>
      </w:r>
      <w:r w:rsidR="00471F8E">
        <w:t>na Z</w:t>
      </w:r>
      <w:r w:rsidRPr="00F85D11">
        <w:t xml:space="preserve">ałączniku nr </w:t>
      </w:r>
      <w:r w:rsidR="007F7634">
        <w:t>1</w:t>
      </w:r>
      <w:r w:rsidR="004E3B15">
        <w:t>0</w:t>
      </w:r>
      <w:r w:rsidRPr="00F85D11">
        <w:t>.</w:t>
      </w:r>
    </w:p>
    <w:p w14:paraId="13FD5CA7" w14:textId="786A47A0" w:rsidR="00F449E4" w:rsidRPr="00E233F9" w:rsidRDefault="00DF2DEA" w:rsidP="00F449E4">
      <w:pPr>
        <w:spacing w:line="276" w:lineRule="auto"/>
        <w:rPr>
          <w:rFonts w:cstheme="minorHAnsi"/>
        </w:rPr>
      </w:pPr>
      <w:r>
        <w:rPr>
          <w:rFonts w:cstheme="minorHAnsi"/>
        </w:rPr>
        <w:t>Pr</w:t>
      </w:r>
      <w:r w:rsidR="00F449E4" w:rsidRPr="00E233F9">
        <w:rPr>
          <w:rFonts w:cstheme="minorHAnsi"/>
        </w:rPr>
        <w:t xml:space="preserve">zed </w:t>
      </w:r>
      <w:r w:rsidR="00F449E4" w:rsidRPr="00C0553F">
        <w:rPr>
          <w:rFonts w:cstheme="minorHAnsi"/>
        </w:rPr>
        <w:t>przystąpieniem do wiercenia otworu zaleca się wykonanie próbnego wkopu na głębokość 1,5 m p.p.t., aby wykluczyć istnienie infrastruktury podziemnej, nie zewidencjonowanej w państwowych</w:t>
      </w:r>
      <w:r w:rsidR="004E3B15">
        <w:rPr>
          <w:rFonts w:cstheme="minorHAnsi"/>
        </w:rPr>
        <w:t xml:space="preserve"> zasobach geodezyjnych (Zał. 2</w:t>
      </w:r>
      <w:r w:rsidR="00F449E4" w:rsidRPr="00C0553F">
        <w:rPr>
          <w:rFonts w:cstheme="minorHAnsi"/>
        </w:rPr>
        <w:t xml:space="preserve">). W przypadku stwierdzenia istnienia infrastruktury </w:t>
      </w:r>
      <w:r w:rsidR="00F449E4">
        <w:rPr>
          <w:rFonts w:cstheme="minorHAnsi"/>
        </w:rPr>
        <w:t xml:space="preserve">podziemnej, </w:t>
      </w:r>
      <w:r w:rsidR="00F449E4" w:rsidRPr="00C0553F">
        <w:rPr>
          <w:rFonts w:cstheme="minorHAnsi"/>
        </w:rPr>
        <w:t>uniemożliwiającej wykonanie wiercenia we wskazanym w projekcie punkcie, decyzję o ostatecznej lokalizacji otworu podejmie </w:t>
      </w:r>
      <w:r w:rsidR="00F449E4" w:rsidRPr="00C0553F">
        <w:rPr>
          <w:rFonts w:cstheme="minorHAnsi"/>
          <w:bCs/>
        </w:rPr>
        <w:t>uprawniony geolog</w:t>
      </w:r>
      <w:r w:rsidR="00F449E4" w:rsidRPr="00C0553F">
        <w:rPr>
          <w:rFonts w:cstheme="minorHAnsi"/>
        </w:rPr>
        <w:t xml:space="preserve"> dozorujący roboty geologiczne.</w:t>
      </w:r>
    </w:p>
    <w:p w14:paraId="79D8367A" w14:textId="77777777" w:rsidR="00BA7DB2" w:rsidRPr="00D62F4D" w:rsidRDefault="00BA7DB2" w:rsidP="00222076">
      <w:pPr>
        <w:spacing w:line="276" w:lineRule="auto"/>
      </w:pPr>
      <w:r>
        <w:t>W przedziale głębokości 0,0</w:t>
      </w:r>
      <w:r w:rsidR="00D62F4D">
        <w:t xml:space="preserve"> </w:t>
      </w:r>
      <w:r>
        <w:t>-</w:t>
      </w:r>
      <w:r w:rsidR="00D62F4D">
        <w:t xml:space="preserve"> </w:t>
      </w:r>
      <w:r>
        <w:t xml:space="preserve">10,0 m wiercenia należy prowadzić świdrem umożliwiającym </w:t>
      </w:r>
      <w:r w:rsidRPr="00FA0EFB">
        <w:t>posadowienie kolumn rur prowadnikowych</w:t>
      </w:r>
      <w:r w:rsidR="001D0569" w:rsidRPr="00FA0EFB">
        <w:t xml:space="preserve"> (technicznych/konduktorowych)</w:t>
      </w:r>
      <w:r w:rsidRPr="00FA0EFB">
        <w:t xml:space="preserve"> Ø</w:t>
      </w:r>
      <w:r w:rsidR="00D62F4D">
        <w:t xml:space="preserve"> </w:t>
      </w:r>
      <w:r w:rsidRPr="00FA0EFB">
        <w:t xml:space="preserve">245 mm (np. 311 mm). </w:t>
      </w:r>
      <w:r w:rsidR="001D0569" w:rsidRPr="00FA0EFB">
        <w:t xml:space="preserve">Rury konduktorowe należy wyprowadzić od dna otworu do powierzchni terenu, a następnie je ustabilizować. W przypadku niestabilności ścian otworu, powstawania zasypów i zagrożenia przechwycenia przewodu wiertniczego głębienie otworu należy prowadzić w rurach osłonowych </w:t>
      </w:r>
      <w:r w:rsidR="00A22F5F">
        <w:br/>
      </w:r>
      <w:r w:rsidR="001D0569" w:rsidRPr="00FA0EFB">
        <w:t>o średnicy odpowiedniej względem średnicy wiercenia, np. Ø</w:t>
      </w:r>
      <w:r w:rsidR="00D62F4D">
        <w:t xml:space="preserve"> </w:t>
      </w:r>
      <w:r w:rsidR="00E60A56">
        <w:t>194 mm</w:t>
      </w:r>
      <w:r w:rsidR="001D0569" w:rsidRPr="00FA0EFB">
        <w:t xml:space="preserve">, w celu odcięcia luźnych partii skalnych, które po wykonaniu otworu zostaną z niego usunięte. W trakcie robót wiertniczych należy </w:t>
      </w:r>
      <w:r w:rsidR="001D0569" w:rsidRPr="00D62F4D">
        <w:t xml:space="preserve">zastosować osprzęt odprowadzający urobek z otworu do dołka urobkowego i zabezpieczający jego wyrzut poza teren wiercenia za pomocą prewenterów. Po zakończeniu robót wiertniczych cały urobek należy odpowiednio zutylizować. </w:t>
      </w:r>
      <w:r w:rsidRPr="00D62F4D">
        <w:t>Po wykonaniu otwor</w:t>
      </w:r>
      <w:r w:rsidR="00A25FB0" w:rsidRPr="00D62F4D">
        <w:t>u</w:t>
      </w:r>
      <w:r w:rsidRPr="00D62F4D">
        <w:t xml:space="preserve"> rury</w:t>
      </w:r>
      <w:r w:rsidR="00A25FB0" w:rsidRPr="00D62F4D">
        <w:t xml:space="preserve"> prowadnikowe</w:t>
      </w:r>
      <w:r w:rsidRPr="00D62F4D">
        <w:t xml:space="preserve"> zostaną usunięte.</w:t>
      </w:r>
      <w:r w:rsidR="001D0569" w:rsidRPr="00D62F4D">
        <w:t xml:space="preserve"> Dopuszcza się zastosowanie rur technicznych o innej średnicy. Dalsze wiercenie o</w:t>
      </w:r>
      <w:r w:rsidRPr="00D62F4D">
        <w:t>d głębokości 10,0 m do głębokości końcowej, tj. do głębokości 99,0 m, wiercenia należy prowadzić świdrem o średnicy nie mniejszej niż Ø</w:t>
      </w:r>
      <w:r w:rsidR="00D62F4D" w:rsidRPr="00D62F4D">
        <w:t xml:space="preserve"> </w:t>
      </w:r>
      <w:r w:rsidRPr="00D62F4D">
        <w:t>150 mm. Mniejsza średnica może spowodować uszkodzenie wymienników podczas ich aplikacji do otworów.</w:t>
      </w:r>
    </w:p>
    <w:p w14:paraId="76AECEEB" w14:textId="2A9BD544" w:rsidR="00BA7DB2" w:rsidRDefault="00BA7DB2" w:rsidP="00222076">
      <w:pPr>
        <w:spacing w:line="276" w:lineRule="auto"/>
      </w:pPr>
      <w:r w:rsidRPr="00D62F4D">
        <w:t xml:space="preserve">Prace wiertnicze będą prowadzone metodą obrotową (wiertnicą z napędem spalinowym) z prawym obiegiem płuczki, bez rur osłonowych (tzw. otwory „bose”). Projektuje się wykorzystanie płuczki </w:t>
      </w:r>
      <w:r w:rsidR="009E65D2">
        <w:t>bentonitowo-polimerowej</w:t>
      </w:r>
      <w:r w:rsidR="00681865">
        <w:t xml:space="preserve"> lub równoważnej. W</w:t>
      </w:r>
      <w:r w:rsidRPr="00D62F4D">
        <w:t xml:space="preserve"> przypadku trudności z utrzymaniem stabilności ścian otworów lub izolacją poziomów wodonośnych dopuszcza się zastosowanie kolumn </w:t>
      </w:r>
      <w:r w:rsidR="00681865">
        <w:t xml:space="preserve">lub </w:t>
      </w:r>
      <w:r w:rsidRPr="00D62F4D">
        <w:t>rur osłonowych. Płuczka powinna być sporządzona według instrukcji przedsiębiorstwa wykonującego wiercenie, przy użyciu materiałów ekologicznych, posiadających atest Narodowego Instytutu Zdrowia Publicznego</w:t>
      </w:r>
      <w:r w:rsidR="00D62F4D" w:rsidRPr="00D62F4D">
        <w:t xml:space="preserve"> </w:t>
      </w:r>
      <w:r w:rsidRPr="00D62F4D">
        <w:t>-Państwowego Zakładu Higieny. Woda do celów technologicznych (minimalna wydajność około 50</w:t>
      </w:r>
      <w:r w:rsidR="000C30E4">
        <w:t> </w:t>
      </w:r>
      <w:r w:rsidRPr="00D62F4D">
        <w:t>l/min) będzie dostarczana cysterną. Dla projektowanych robót nie przewiduje się instalacji zasilania rezerwowego.</w:t>
      </w:r>
    </w:p>
    <w:p w14:paraId="2B44FD17" w14:textId="17650A23" w:rsidR="00BA7DB2" w:rsidRPr="00557971" w:rsidRDefault="00BA7DB2" w:rsidP="00222076">
      <w:pPr>
        <w:spacing w:line="276" w:lineRule="auto"/>
      </w:pPr>
      <w:r w:rsidRPr="00557971">
        <w:t xml:space="preserve">W przypadku nawiercenia więcej niż jednej warstwy wodonośnej należy wykonać jej izolację poprzez uszczelnienie </w:t>
      </w:r>
      <w:r w:rsidR="000C30E4">
        <w:t xml:space="preserve">np. </w:t>
      </w:r>
      <w:r w:rsidRPr="00557971">
        <w:t>compactonitem (co najmniej 2,0 m powyżej stropu izolowanej warstwy).</w:t>
      </w:r>
    </w:p>
    <w:p w14:paraId="10AE2E9B" w14:textId="77777777" w:rsidR="00114F93" w:rsidRPr="00114F93" w:rsidRDefault="00BA7DB2" w:rsidP="002F72B9">
      <w:pPr>
        <w:spacing w:after="60" w:line="276" w:lineRule="auto"/>
      </w:pPr>
      <w:r w:rsidRPr="00557971">
        <w:lastRenderedPageBreak/>
        <w:t>Przewiduje się nawierceni</w:t>
      </w:r>
      <w:r w:rsidR="00557971" w:rsidRPr="00557971">
        <w:t xml:space="preserve">e w projektowanym otworze </w:t>
      </w:r>
      <w:r w:rsidR="00FE4006">
        <w:t>czterech</w:t>
      </w:r>
      <w:r w:rsidR="00114F93">
        <w:t xml:space="preserve"> poziomów </w:t>
      </w:r>
      <w:r w:rsidR="00114F93" w:rsidRPr="00114F93">
        <w:t xml:space="preserve">wodonośnych </w:t>
      </w:r>
      <w:r w:rsidR="008D3C57">
        <w:br/>
      </w:r>
      <w:r w:rsidR="00114F93" w:rsidRPr="00114F93">
        <w:t>w utworach czwartorzędowych:</w:t>
      </w:r>
    </w:p>
    <w:p w14:paraId="053E9C38" w14:textId="77777777" w:rsidR="00114F93" w:rsidRPr="00114F93" w:rsidRDefault="00BA7DB2" w:rsidP="00114F93">
      <w:pPr>
        <w:pStyle w:val="Akapitzlist"/>
        <w:numPr>
          <w:ilvl w:val="0"/>
          <w:numId w:val="24"/>
        </w:numPr>
        <w:spacing w:line="276" w:lineRule="auto"/>
      </w:pPr>
      <w:r w:rsidRPr="00114F93">
        <w:t>zwierciadło</w:t>
      </w:r>
      <w:r w:rsidR="00114F93" w:rsidRPr="00114F93">
        <w:t xml:space="preserve"> napięte na głębokości około 16,0 m p.p.t.</w:t>
      </w:r>
    </w:p>
    <w:p w14:paraId="4DFBD4C1" w14:textId="77777777" w:rsidR="00114F93" w:rsidRPr="00114F93" w:rsidRDefault="00114F93" w:rsidP="00114F93">
      <w:pPr>
        <w:pStyle w:val="Akapitzlist"/>
        <w:numPr>
          <w:ilvl w:val="0"/>
          <w:numId w:val="24"/>
        </w:numPr>
        <w:spacing w:line="276" w:lineRule="auto"/>
      </w:pPr>
      <w:r w:rsidRPr="00114F93">
        <w:t>zwierciadło napięte na głębokości ok. 35</w:t>
      </w:r>
      <w:r w:rsidR="00FE4006">
        <w:t>,0</w:t>
      </w:r>
      <w:r w:rsidRPr="00114F93">
        <w:t xml:space="preserve"> m p.p.t.</w:t>
      </w:r>
    </w:p>
    <w:p w14:paraId="511DC3BC" w14:textId="77777777" w:rsidR="00FE4006" w:rsidRPr="00114F93" w:rsidRDefault="00FE4006" w:rsidP="00FE4006">
      <w:pPr>
        <w:pStyle w:val="Akapitzlist"/>
        <w:numPr>
          <w:ilvl w:val="0"/>
          <w:numId w:val="24"/>
        </w:numPr>
        <w:spacing w:line="276" w:lineRule="auto"/>
      </w:pPr>
      <w:r w:rsidRPr="00114F93">
        <w:t>zwiercia</w:t>
      </w:r>
      <w:r w:rsidR="00FE1190">
        <w:t>dło napięte na głębokości ok. 54</w:t>
      </w:r>
      <w:r>
        <w:t>,0</w:t>
      </w:r>
      <w:r w:rsidRPr="00114F93">
        <w:t xml:space="preserve"> m p.p.t.</w:t>
      </w:r>
    </w:p>
    <w:p w14:paraId="7DEAD20B" w14:textId="77777777" w:rsidR="00114F93" w:rsidRPr="00FE4006" w:rsidRDefault="00FE4006" w:rsidP="00FE4006">
      <w:pPr>
        <w:pStyle w:val="Akapitzlist"/>
        <w:numPr>
          <w:ilvl w:val="0"/>
          <w:numId w:val="24"/>
        </w:numPr>
        <w:spacing w:after="120" w:line="276" w:lineRule="auto"/>
        <w:ind w:left="714" w:hanging="357"/>
      </w:pPr>
      <w:r w:rsidRPr="00114F93">
        <w:t>zwiercia</w:t>
      </w:r>
      <w:r w:rsidR="00FE1190">
        <w:t>dło napięte na głębokości ok. 96</w:t>
      </w:r>
      <w:r>
        <w:t>,0</w:t>
      </w:r>
      <w:r w:rsidRPr="00114F93">
        <w:t xml:space="preserve"> m p.p.t.</w:t>
      </w:r>
    </w:p>
    <w:p w14:paraId="3488EC87" w14:textId="27C188F5" w:rsidR="00D62F4D" w:rsidRDefault="00D62F4D" w:rsidP="00222076">
      <w:pPr>
        <w:spacing w:line="276" w:lineRule="auto"/>
      </w:pPr>
      <w:r w:rsidRPr="003966EE">
        <w:t xml:space="preserve">Podaną konstrukcję otworu należy traktować jako projekt wstępny. Szczegółowa konstrukcja otworu będzie ustalona przez </w:t>
      </w:r>
      <w:r w:rsidR="000C30E4">
        <w:t>dozór</w:t>
      </w:r>
      <w:r w:rsidR="000C30E4" w:rsidRPr="003966EE">
        <w:t xml:space="preserve"> </w:t>
      </w:r>
      <w:r w:rsidRPr="003966EE">
        <w:t xml:space="preserve">geologiczny po stwierdzeniu rzeczywistych warunków geologicznych </w:t>
      </w:r>
      <w:r w:rsidR="007B2BB6">
        <w:br/>
      </w:r>
      <w:r w:rsidRPr="003966EE">
        <w:t>i hydrogeologicznych</w:t>
      </w:r>
      <w:r>
        <w:t>.</w:t>
      </w:r>
      <w:r w:rsidRPr="003966EE">
        <w:t xml:space="preserve"> Upoważnia się </w:t>
      </w:r>
      <w:r w:rsidR="000C30E4">
        <w:t>dozór</w:t>
      </w:r>
      <w:r w:rsidRPr="003966EE">
        <w:t xml:space="preserve"> geologiczny do korygowania projektu w zakresie zmian głębokości posadowienia rur i ich średnic.</w:t>
      </w:r>
    </w:p>
    <w:p w14:paraId="03E6CCB1" w14:textId="70FC6830" w:rsidR="00D62F4D" w:rsidRPr="00334C8C" w:rsidRDefault="00D62F4D" w:rsidP="00222076">
      <w:pPr>
        <w:spacing w:line="276" w:lineRule="auto"/>
      </w:pPr>
      <w:r w:rsidRPr="00334C8C">
        <w:t xml:space="preserve">Nie planuje się wykonania </w:t>
      </w:r>
      <w:r w:rsidR="000C30E4">
        <w:t>otworów</w:t>
      </w:r>
      <w:r w:rsidR="000C30E4" w:rsidRPr="00334C8C">
        <w:t xml:space="preserve"> </w:t>
      </w:r>
      <w:r w:rsidRPr="00334C8C">
        <w:t>wiertniczych o głębokości powyżej 100,0 m z uwagi na konieczność stosowania przepisów o ruchu zakładu górniczego. Zwiększenie głębokości w takim zakresie będzie wymagało opracowania dodatku do projektu robót geologicznych oraz planu ruchu zakładu górniczego.</w:t>
      </w:r>
    </w:p>
    <w:p w14:paraId="48474704" w14:textId="77777777" w:rsidR="006A621A" w:rsidRDefault="006A621A" w:rsidP="00114F93">
      <w:pPr>
        <w:pStyle w:val="Nagwek2"/>
      </w:pPr>
      <w:bookmarkStart w:id="37" w:name="_Toc156802675"/>
      <w:r>
        <w:t>Pomiary i obserwacje w czasie wiercenia</w:t>
      </w:r>
      <w:bookmarkEnd w:id="37"/>
    </w:p>
    <w:p w14:paraId="717C3E70" w14:textId="77777777" w:rsidR="00F14C1B" w:rsidRPr="00621C66" w:rsidRDefault="00F14C1B" w:rsidP="00222076">
      <w:pPr>
        <w:spacing w:line="276" w:lineRule="auto"/>
      </w:pPr>
      <w:r w:rsidRPr="00621C66">
        <w:t>Po nawierceniu warstwy wodonośnej należy prowadzić obserwacje położenia zwierciadła wód podziemnych w otworze, codziennie przed rozpoczęciem i po zakończeniu pracy.</w:t>
      </w:r>
    </w:p>
    <w:p w14:paraId="467454A9" w14:textId="77777777" w:rsidR="00F14C1B" w:rsidRPr="00621C66" w:rsidRDefault="00F14C1B" w:rsidP="00222076">
      <w:pPr>
        <w:spacing w:line="276" w:lineRule="auto"/>
      </w:pPr>
      <w:r w:rsidRPr="00621C66">
        <w:t>W czasie wiercenia konieczna jest systematyczna kontrola właściwości płuczki w celu wczesnego wykrywania niekorzystnych jej zmian pod wpływem przewiercanych skał. Jakość płuczki można kontrolować poprzez bieżące badanie następujących parametrów: ciężar właściwy, lepkość, zawartość piasku, filtracja, wytrzymałość strukturalna, tiksotropia, koloidalność, stabilność płuczki.</w:t>
      </w:r>
    </w:p>
    <w:p w14:paraId="77E0A88A" w14:textId="0F7776BB" w:rsidR="006A621A" w:rsidRPr="00621C66" w:rsidRDefault="00F14C1B" w:rsidP="00222076">
      <w:pPr>
        <w:spacing w:line="276" w:lineRule="auto"/>
      </w:pPr>
      <w:r w:rsidRPr="00621C66">
        <w:t xml:space="preserve">Po wykonaniu otworu wiertniczego, po zabudowie sondy </w:t>
      </w:r>
      <w:r w:rsidR="000C30E4">
        <w:t xml:space="preserve">(rozdział </w:t>
      </w:r>
      <w:r w:rsidR="000C30E4">
        <w:fldChar w:fldCharType="begin"/>
      </w:r>
      <w:r w:rsidR="000C30E4">
        <w:instrText xml:space="preserve"> REF _Ref156485445 \r \h </w:instrText>
      </w:r>
      <w:r w:rsidR="000C30E4">
        <w:fldChar w:fldCharType="separate"/>
      </w:r>
      <w:r w:rsidR="00A111A2">
        <w:t>5.4</w:t>
      </w:r>
      <w:r w:rsidR="000C30E4">
        <w:fldChar w:fldCharType="end"/>
      </w:r>
      <w:r w:rsidR="000C30E4">
        <w:t xml:space="preserve">) </w:t>
      </w:r>
      <w:r w:rsidRPr="00621C66">
        <w:t xml:space="preserve">należy zmierzyć temperaturę na dnie otworu co najmniej po 24 </w:t>
      </w:r>
      <w:r w:rsidR="00117C93">
        <w:t>godzinach</w:t>
      </w:r>
      <w:r w:rsidRPr="00621C66">
        <w:t xml:space="preserve"> od zakończeniu iniekcji środka uszczelniającego.</w:t>
      </w:r>
    </w:p>
    <w:p w14:paraId="00AEAB7A" w14:textId="77777777" w:rsidR="00BA7DB2" w:rsidRDefault="00BA7DB2" w:rsidP="00114F93">
      <w:pPr>
        <w:pStyle w:val="Nagwek2"/>
      </w:pPr>
      <w:bookmarkStart w:id="38" w:name="_Ref156485445"/>
      <w:bookmarkStart w:id="39" w:name="_Toc156802676"/>
      <w:r>
        <w:t>Montaż wymienników</w:t>
      </w:r>
      <w:bookmarkEnd w:id="38"/>
      <w:bookmarkEnd w:id="39"/>
    </w:p>
    <w:p w14:paraId="1DECF9FF" w14:textId="50CDAB76" w:rsidR="004353B9" w:rsidRDefault="004353B9" w:rsidP="00222076">
      <w:pPr>
        <w:spacing w:line="276" w:lineRule="auto"/>
      </w:pPr>
      <w:r w:rsidRPr="00DA6CCB">
        <w:t xml:space="preserve">Po osiągnięciu zakładanej głębokości ostatecznej otworu 99,0 m p.p.t. należy sprawdzić, czy na dnie odwiertu nie powstał zasyp. Po oczyszczeniu otworu, usunięciu ewentualnego zasypu i dokonaniu kontrolnego pomiaru głębokości całkowitej otworu, należy w nim zainstalować tzw. sondę geotermalną składającą się z dwóch przewodów rurowych wykonanych z rur PE100 typu 1U </w:t>
      </w:r>
      <w:r w:rsidR="005E33D6">
        <w:br/>
      </w:r>
      <w:r w:rsidRPr="00DA6CCB">
        <w:t xml:space="preserve">o średnicy Ø40 mm każdy, połączone na dole złączem U-kształtnym – mufą. </w:t>
      </w:r>
      <w:r w:rsidRPr="00C831A7">
        <w:t>Po upewnieniu się co do szczelności układu na powierzchni terenu można rozpocząć proces zapuszczania U-rurki do otworu wiertniczego odwijając go ze szpuli podwieszonej bezpośrednio nad otworem wiertniczym.</w:t>
      </w:r>
      <w:r>
        <w:t xml:space="preserve"> </w:t>
      </w:r>
      <w:r w:rsidRPr="00C831A7">
        <w:t xml:space="preserve">Złącze </w:t>
      </w:r>
      <w:r w:rsidR="008D3C57">
        <w:br/>
      </w:r>
      <w:r w:rsidRPr="00C831A7">
        <w:t>U-kształtne – mufę, należy umieś</w:t>
      </w:r>
      <w:r>
        <w:t>cić w rurze PE o średnicy Ø 90 mm</w:t>
      </w:r>
      <w:r w:rsidRPr="00C831A7">
        <w:t xml:space="preserve"> wypełnionej cementem termalnym. Element ten stanowić będzie obciążenie wymiennika i ułatwi jego zapuszczenie </w:t>
      </w:r>
      <w:r w:rsidR="005E33D6">
        <w:br/>
      </w:r>
      <w:r w:rsidRPr="00C831A7">
        <w:t>do otworu wiertniczego.</w:t>
      </w:r>
      <w:r>
        <w:t xml:space="preserve"> </w:t>
      </w:r>
      <w:r w:rsidRPr="00DA6CCB">
        <w:t xml:space="preserve">Otworowy wymiennik ciepła (OWC) powinien zostać włożony do otworu wiertniczego w pozycji pionowej po wcześniejszym wypełnieniu go </w:t>
      </w:r>
      <w:r>
        <w:t xml:space="preserve">czystą </w:t>
      </w:r>
      <w:r w:rsidRPr="00DA6CCB">
        <w:t>wodą</w:t>
      </w:r>
      <w:r>
        <w:t xml:space="preserve"> (bez zawiesiny)</w:t>
      </w:r>
      <w:r w:rsidRPr="00DA6CCB">
        <w:t xml:space="preserve">. </w:t>
      </w:r>
      <w:r w:rsidR="005E33D6">
        <w:br/>
      </w:r>
      <w:r w:rsidRPr="00DA6CCB">
        <w:t>W trakcie aplikacji wymienników należy wizualnie kontrolować ich stan w celu wykrycia ewentualnych uszkodzeń mechanicznych.</w:t>
      </w:r>
      <w:r>
        <w:t xml:space="preserve"> </w:t>
      </w:r>
      <w:r w:rsidRPr="00DA6CCB">
        <w:t xml:space="preserve">Rury zasilające i powrotne sondy muszą być wykonane </w:t>
      </w:r>
      <w:r w:rsidR="005E33D6">
        <w:br/>
      </w:r>
      <w:r w:rsidRPr="00DA6CCB">
        <w:t xml:space="preserve">z jednego odcinka materiału i nie mogą mieć dodatkowych połączeń poza mufą, dlatego należy zastosować kolektor przygotowany fabrycznie z gwarancją szczelności wynoszącą minimum 10 lat. Pomiędzy obiema indywidualnymi rurkami otworowego wymiennika ciepła należy w odległościach minimum co 2 </w:t>
      </w:r>
      <w:r w:rsidR="00A17480" w:rsidRPr="00DA6CCB">
        <w:t>m.b.</w:t>
      </w:r>
      <w:r w:rsidRPr="00DA6CCB">
        <w:t xml:space="preserve"> zamontować </w:t>
      </w:r>
      <w:r w:rsidRPr="00ED166E">
        <w:t>dystansery</w:t>
      </w:r>
      <w:r w:rsidRPr="00DA6CCB">
        <w:t xml:space="preserve">, które przeciwdziałają stykaniu się rurek OWC </w:t>
      </w:r>
      <w:r w:rsidR="005E33D6">
        <w:br/>
      </w:r>
      <w:r w:rsidRPr="00DA6CCB">
        <w:lastRenderedPageBreak/>
        <w:t>i tworzeniu przebić (mostków) termicznych.</w:t>
      </w:r>
      <w:r w:rsidRPr="00251B6F">
        <w:t xml:space="preserve"> Odpowiednie zdystansowanie przewodu zasilającego </w:t>
      </w:r>
      <w:r w:rsidR="005E33D6">
        <w:br/>
      </w:r>
      <w:r w:rsidRPr="00251B6F">
        <w:t xml:space="preserve">od powrotnego w odwiercie zminimalizuje zjawisko tzw. bocznikowej wymiany ciepła, optymalizując uzysk energetyczny w ramach każdego z wymienników. W razie trudności z montażem na głowicy należy zamontować dodatkowe obciążenie i/lub użyć żerdzi popychających. W przypadku otworów suchych można wypełnić je wodą, co ograniczy możliwość zgniecenia rur wymienników. Podczas </w:t>
      </w:r>
      <w:r w:rsidR="005E33D6">
        <w:t>w</w:t>
      </w:r>
      <w:r w:rsidRPr="00251B6F">
        <w:t>prowadzania należy kontrolować ciśnienie wody w rurach wymiennika. Głębokość zabudowy powinna mieścić się w przedziale głębokości 1,0</w:t>
      </w:r>
      <w:r w:rsidR="00621C66">
        <w:t xml:space="preserve"> </w:t>
      </w:r>
      <w:r w:rsidRPr="00251B6F">
        <w:t>-</w:t>
      </w:r>
      <w:r w:rsidR="00621C66">
        <w:t xml:space="preserve"> </w:t>
      </w:r>
      <w:r w:rsidRPr="00251B6F">
        <w:t>1,8 m (tj. około 0,2</w:t>
      </w:r>
      <w:r w:rsidR="00621C66">
        <w:t xml:space="preserve"> </w:t>
      </w:r>
      <w:r w:rsidRPr="00251B6F">
        <w:t>-</w:t>
      </w:r>
      <w:r w:rsidR="00621C66">
        <w:t xml:space="preserve"> </w:t>
      </w:r>
      <w:r w:rsidRPr="00251B6F">
        <w:t>0,4 m poniżej strefy przemarzania).</w:t>
      </w:r>
    </w:p>
    <w:p w14:paraId="273F6D20" w14:textId="63310A79" w:rsidR="004353B9" w:rsidRPr="00A57285" w:rsidRDefault="004353B9" w:rsidP="00222076">
      <w:pPr>
        <w:spacing w:line="276" w:lineRule="auto"/>
      </w:pPr>
      <w:r w:rsidRPr="00ED166E">
        <w:t xml:space="preserve">Przed umieszczeniem przewodu w otworze należy potwierdzić szczelności układu poprzez wykonanie testu ciśnienia wg wytycznych producenta wymiennika i </w:t>
      </w:r>
      <w:r w:rsidRPr="00824907">
        <w:t>zgodnie z normą PN-EN 805 (2002)</w:t>
      </w:r>
      <w:r w:rsidR="007B2BB6">
        <w:t xml:space="preserve"> </w:t>
      </w:r>
      <w:r w:rsidR="007B2BB6">
        <w:fldChar w:fldCharType="begin"/>
      </w:r>
      <w:r w:rsidR="007B2BB6">
        <w:instrText xml:space="preserve"> REF _Ref156799047 \r \h </w:instrText>
      </w:r>
      <w:r w:rsidR="007B2BB6">
        <w:fldChar w:fldCharType="separate"/>
      </w:r>
      <w:r w:rsidR="00A111A2">
        <w:t>[15]</w:t>
      </w:r>
      <w:r w:rsidR="007B2BB6">
        <w:fldChar w:fldCharType="end"/>
      </w:r>
      <w:r w:rsidRPr="00824907">
        <w:t>. Przed</w:t>
      </w:r>
      <w:r w:rsidRPr="00ED166E">
        <w:t xml:space="preserve"> wykonaniem prób należy przepłukać rury w taki sposób, aby obwód był co najmniej jednokrotnie całkowicie przepłukany. Następnie U-rurkę, zaopatrzoną na jednym z końców w manometr dla określenia ciśnienia startowego i końcowego, należy wypełnić wodą, a ciśnienie podnieść do wysokości 6 bar. Przewód pod ciśnieniem pozostawia się na okres 24 godzin i uznaje się, że przewód jest szczelny jeśli ciśnienie końcowe równe jest ciśnieniu początkowemu. W normalnych warunkach użytkowania ciśnienie robocze OWC nie przekracza wartości 2 bar. W celu zapewnienia jakości wykonania, należy kontrolować ciśnienie wody w rurach wymiennika podczas wprowadzania do otworu.</w:t>
      </w:r>
    </w:p>
    <w:p w14:paraId="474A3506" w14:textId="77777777" w:rsidR="004353B9" w:rsidRDefault="004353B9" w:rsidP="00222076">
      <w:pPr>
        <w:spacing w:line="276" w:lineRule="auto"/>
      </w:pPr>
      <w:r w:rsidRPr="00251B6F">
        <w:t xml:space="preserve">Aby zapewnić prawidłową wymianę ciepła oraz zabezpieczyć wymiennik gruntowy przed uszkodzeniem należy przestrzeń pomiędzy rurami pionowego </w:t>
      </w:r>
      <w:r w:rsidRPr="00ED166E">
        <w:t>OWC</w:t>
      </w:r>
      <w:r w:rsidRPr="00251B6F">
        <w:t xml:space="preserve"> a ścianami otworu wypełnić przeznaczonym do tego celu materiałem.</w:t>
      </w:r>
      <w:r>
        <w:t xml:space="preserve"> </w:t>
      </w:r>
      <w:r w:rsidRPr="00251B6F">
        <w:t>W tym celu wraz z rurami wymienników do otworów należy wprowadzić rurę do iniekcji materiału wypełniającego (w przypadku otworów o głębokości poniżej 150 m np. HDPE Ø</w:t>
      </w:r>
      <w:r w:rsidR="007F7634">
        <w:t xml:space="preserve"> </w:t>
      </w:r>
      <w:r w:rsidRPr="00251B6F">
        <w:t>25). Po stwierdzeniu szczelności układów należy zamknąć szczelnie końcówki rur wymiennika i wypełnić przestrzeń pierścieniową otworów specjalistyczną mieszanką</w:t>
      </w:r>
      <w:r>
        <w:t xml:space="preserve"> uszczelniającą</w:t>
      </w:r>
      <w:r w:rsidRPr="00251B6F">
        <w:t xml:space="preserve"> dedykowaną dla otworów wiertniczych pod pompy ciepła o wysokiej przenikalności cieplnej (</w:t>
      </w:r>
      <w:r>
        <w:t xml:space="preserve">przewodność </w:t>
      </w:r>
      <w:r w:rsidR="00824907">
        <w:t xml:space="preserve">termiczna </w:t>
      </w:r>
      <w:r>
        <w:t>min.</w:t>
      </w:r>
      <w:r w:rsidRPr="00251B6F">
        <w:t xml:space="preserve"> 2</w:t>
      </w:r>
      <w:r w:rsidR="00621C66">
        <w:t>,0</w:t>
      </w:r>
      <w:r w:rsidRPr="00251B6F">
        <w:t xml:space="preserve"> W/m∙K</w:t>
      </w:r>
      <w:r>
        <w:t xml:space="preserve"> - </w:t>
      </w:r>
      <w:r w:rsidRPr="00251B6F">
        <w:t>cem</w:t>
      </w:r>
      <w:r w:rsidR="001D6F97">
        <w:t>ent termiczny)</w:t>
      </w:r>
      <w:r w:rsidRPr="004353B9">
        <w:t xml:space="preserve">. </w:t>
      </w:r>
      <w:r w:rsidRPr="00251B6F">
        <w:t>W przypadku zastosowania innych materiałów, np. na bazie bentonitu, istnieje ryzyko zwiększenia oporu termicznego otworów. Otwory należy wypełniać w taki sposób</w:t>
      </w:r>
      <w:r>
        <w:t>,</w:t>
      </w:r>
      <w:r w:rsidRPr="00251B6F">
        <w:t xml:space="preserve"> aby nie pozostały wolne przestrzenie między kolektorami </w:t>
      </w:r>
      <w:r w:rsidR="00965C66">
        <w:br/>
      </w:r>
      <w:r w:rsidRPr="00251B6F">
        <w:t xml:space="preserve">a ścianami otworów, tj. techniką od spodu otworu. </w:t>
      </w:r>
      <w:r w:rsidRPr="00765768">
        <w:t xml:space="preserve">Wypełnienie musi być wykonane od dna </w:t>
      </w:r>
      <w:r w:rsidR="00965C66">
        <w:br/>
      </w:r>
      <w:r w:rsidRPr="00765768">
        <w:t>do wierzchu otworu wiertniczego. Proces wypełniania należy zakończyć w momencie uzyskania pożądanej jakości materiału wypełniającego na wypływie przy głowicy odwiertu. Jakość materiału wypełniającego musi być stała podczas całej procedury wypełniania i musi być sprawdzana przez pomiary gęstości.</w:t>
      </w:r>
    </w:p>
    <w:p w14:paraId="04E0FD34" w14:textId="5E685A2F" w:rsidR="00DC62B3" w:rsidRDefault="004353B9" w:rsidP="00222076">
      <w:pPr>
        <w:spacing w:line="276" w:lineRule="auto"/>
      </w:pPr>
      <w:r w:rsidRPr="00251B6F">
        <w:t xml:space="preserve">Materiał wypełniający powinien charakteryzować się ponadto niskim współczynnikiem przepuszczalności (co zapewni izolację poziomów wodonośnych) oraz odpornością na agresywne działanie </w:t>
      </w:r>
      <w:r w:rsidRPr="00DC62B3">
        <w:t>gruntu i wód podziemnych, a także na cykliczne zamrażanie i odmrażanie (właściwości antykorozyjne)</w:t>
      </w:r>
      <w:r w:rsidR="00DC62B3">
        <w:t>,</w:t>
      </w:r>
      <w:r w:rsidR="00DC62B3" w:rsidRPr="00DC62B3">
        <w:t xml:space="preserve"> (</w:t>
      </w:r>
      <w:r w:rsidR="00DC62B3" w:rsidRPr="00DC62B3">
        <w:fldChar w:fldCharType="begin"/>
      </w:r>
      <w:r w:rsidR="00DC62B3" w:rsidRPr="00DC62B3">
        <w:instrText xml:space="preserve"> REF _Ref156551112 \h  \* MERGEFORMAT </w:instrText>
      </w:r>
      <w:r w:rsidR="00DC62B3" w:rsidRPr="00DC62B3">
        <w:fldChar w:fldCharType="separate"/>
      </w:r>
      <w:r w:rsidR="00A111A2" w:rsidRPr="00A111A2">
        <w:t xml:space="preserve">Tabela </w:t>
      </w:r>
      <w:r w:rsidR="00A111A2" w:rsidRPr="00A111A2">
        <w:rPr>
          <w:noProof/>
        </w:rPr>
        <w:t>3</w:t>
      </w:r>
      <w:r w:rsidR="00DC62B3" w:rsidRPr="00DC62B3">
        <w:fldChar w:fldCharType="end"/>
      </w:r>
      <w:r w:rsidR="00DC62B3" w:rsidRPr="00DC62B3">
        <w:t>)</w:t>
      </w:r>
      <w:r w:rsidRPr="00DC62B3">
        <w:t>.</w:t>
      </w:r>
      <w:r w:rsidRPr="00251B6F">
        <w:t xml:space="preserve"> Szczelne wypełnienie otworów w istotnym stopniu wpłynie na zwiększenie powierzchni wymiany ciepła, przeciwdziałając spadkowi efektywności dolnego źródła.</w:t>
      </w:r>
    </w:p>
    <w:p w14:paraId="6458A5D2" w14:textId="77777777" w:rsidR="00DC62B3" w:rsidRDefault="00DC62B3">
      <w:pPr>
        <w:spacing w:after="200" w:line="276" w:lineRule="auto"/>
        <w:jc w:val="left"/>
      </w:pPr>
      <w:r>
        <w:br w:type="page"/>
      </w:r>
    </w:p>
    <w:p w14:paraId="37189E8D" w14:textId="77777777" w:rsidR="00DC62B3" w:rsidRPr="00DC62B3" w:rsidRDefault="00DC62B3" w:rsidP="00DC62B3">
      <w:pPr>
        <w:spacing w:line="276" w:lineRule="auto"/>
        <w:rPr>
          <w:b/>
          <w:bCs/>
          <w:sz w:val="20"/>
        </w:rPr>
      </w:pPr>
      <w:bookmarkStart w:id="40" w:name="_Ref156551112"/>
      <w:r w:rsidRPr="00DC62B3">
        <w:rPr>
          <w:b/>
          <w:sz w:val="20"/>
        </w:rPr>
        <w:lastRenderedPageBreak/>
        <w:t xml:space="preserve">Tabela </w:t>
      </w:r>
      <w:r w:rsidRPr="00DC62B3">
        <w:rPr>
          <w:b/>
          <w:sz w:val="20"/>
        </w:rPr>
        <w:fldChar w:fldCharType="begin"/>
      </w:r>
      <w:r w:rsidRPr="00DC62B3">
        <w:rPr>
          <w:b/>
          <w:sz w:val="20"/>
        </w:rPr>
        <w:instrText xml:space="preserve"> SEQ Tabela \* ARABIC </w:instrText>
      </w:r>
      <w:r w:rsidRPr="00DC62B3">
        <w:rPr>
          <w:b/>
          <w:sz w:val="20"/>
        </w:rPr>
        <w:fldChar w:fldCharType="separate"/>
      </w:r>
      <w:r w:rsidR="00A111A2">
        <w:rPr>
          <w:b/>
          <w:noProof/>
          <w:sz w:val="20"/>
        </w:rPr>
        <w:t>3</w:t>
      </w:r>
      <w:r w:rsidRPr="00DC62B3">
        <w:rPr>
          <w:sz w:val="20"/>
        </w:rPr>
        <w:fldChar w:fldCharType="end"/>
      </w:r>
      <w:bookmarkEnd w:id="40"/>
      <w:r w:rsidRPr="00DC62B3">
        <w:rPr>
          <w:sz w:val="20"/>
        </w:rPr>
        <w:t xml:space="preserve"> </w:t>
      </w:r>
      <w:r w:rsidRPr="00DC62B3">
        <w:rPr>
          <w:b/>
          <w:bCs/>
          <w:sz w:val="20"/>
        </w:rPr>
        <w:t>Minimalne wymagania masy wypełniającej</w:t>
      </w:r>
      <w:r w:rsidRPr="00DC62B3">
        <w:rPr>
          <w:bCs/>
          <w:sz w:val="20"/>
        </w:rPr>
        <w:t xml:space="preserve"> (Lachman red. i in., 2013) </w:t>
      </w:r>
      <w:r w:rsidRPr="00DC62B3">
        <w:rPr>
          <w:bCs/>
          <w:sz w:val="20"/>
        </w:rPr>
        <w:fldChar w:fldCharType="begin"/>
      </w:r>
      <w:r w:rsidRPr="00DC62B3">
        <w:rPr>
          <w:bCs/>
          <w:sz w:val="20"/>
        </w:rPr>
        <w:instrText xml:space="preserve"> REF _Ref1648022 \r \h  \* MERGEFORMAT </w:instrText>
      </w:r>
      <w:r w:rsidRPr="00DC62B3">
        <w:rPr>
          <w:bCs/>
          <w:sz w:val="20"/>
        </w:rPr>
      </w:r>
      <w:r w:rsidRPr="00DC62B3">
        <w:rPr>
          <w:bCs/>
          <w:sz w:val="20"/>
        </w:rPr>
        <w:fldChar w:fldCharType="separate"/>
      </w:r>
      <w:r w:rsidR="00A111A2">
        <w:rPr>
          <w:bCs/>
          <w:sz w:val="20"/>
        </w:rPr>
        <w:t>[6]</w:t>
      </w:r>
      <w:r w:rsidRPr="00DC62B3">
        <w:rPr>
          <w:sz w:val="20"/>
        </w:rPr>
        <w:fldChar w:fldCharType="end"/>
      </w:r>
    </w:p>
    <w:tbl>
      <w:tblPr>
        <w:tblW w:w="9036" w:type="dxa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106"/>
        <w:gridCol w:w="4930"/>
      </w:tblGrid>
      <w:tr w:rsidR="00DC62B3" w:rsidRPr="00DC62B3" w14:paraId="19238EFB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</w:tcBorders>
            <w:shd w:val="clear" w:color="auto" w:fill="D9D9D9" w:themeFill="background1" w:themeFillShade="D9"/>
            <w:vAlign w:val="center"/>
          </w:tcPr>
          <w:p w14:paraId="46875719" w14:textId="77777777" w:rsidR="00DC62B3" w:rsidRPr="00DC62B3" w:rsidRDefault="00DC62B3" w:rsidP="00DC62B3">
            <w:pPr>
              <w:spacing w:line="276" w:lineRule="auto"/>
              <w:rPr>
                <w:b/>
                <w:sz w:val="20"/>
              </w:rPr>
            </w:pPr>
            <w:r w:rsidRPr="00DC62B3">
              <w:rPr>
                <w:b/>
                <w:sz w:val="20"/>
              </w:rPr>
              <w:t>Parametr</w:t>
            </w:r>
          </w:p>
        </w:tc>
        <w:tc>
          <w:tcPr>
            <w:tcW w:w="4930" w:type="dxa"/>
            <w:tcBorders>
              <w:top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2525AF" w14:textId="77777777" w:rsidR="00DC62B3" w:rsidRPr="00DC62B3" w:rsidRDefault="00DC62B3" w:rsidP="00DC62B3">
            <w:pPr>
              <w:spacing w:line="276" w:lineRule="auto"/>
              <w:rPr>
                <w:b/>
                <w:sz w:val="20"/>
              </w:rPr>
            </w:pPr>
            <w:r w:rsidRPr="00DC62B3">
              <w:rPr>
                <w:b/>
                <w:sz w:val="20"/>
              </w:rPr>
              <w:t>Wartość</w:t>
            </w:r>
          </w:p>
        </w:tc>
      </w:tr>
      <w:tr w:rsidR="00DC62B3" w:rsidRPr="00DC62B3" w14:paraId="7FB7CE42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top w:val="single" w:sz="6" w:space="0" w:color="000000"/>
              <w:left w:val="single" w:sz="4" w:space="0" w:color="auto"/>
            </w:tcBorders>
            <w:shd w:val="clear" w:color="auto" w:fill="auto"/>
            <w:vAlign w:val="center"/>
          </w:tcPr>
          <w:p w14:paraId="0430F5F3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współczynnik filtracji (przepuszczalności)</w:t>
            </w:r>
          </w:p>
        </w:tc>
        <w:tc>
          <w:tcPr>
            <w:tcW w:w="4930" w:type="dxa"/>
            <w:tcBorders>
              <w:top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5818AF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&lt; 10</w:t>
            </w:r>
            <w:r w:rsidRPr="00DC62B3">
              <w:rPr>
                <w:sz w:val="20"/>
                <w:vertAlign w:val="superscript"/>
              </w:rPr>
              <w:t>-9</w:t>
            </w:r>
            <w:r w:rsidRPr="00DC62B3">
              <w:rPr>
                <w:sz w:val="20"/>
              </w:rPr>
              <w:t xml:space="preserve"> m/s</w:t>
            </w:r>
          </w:p>
        </w:tc>
      </w:tr>
      <w:tr w:rsidR="00DC62B3" w:rsidRPr="00DC62B3" w14:paraId="0960EC61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970AE44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współczynnik przewodzenia ciepła</w:t>
            </w:r>
          </w:p>
        </w:tc>
        <w:tc>
          <w:tcPr>
            <w:tcW w:w="493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2DA3CF3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&gt; 0,8 W/(m∙K)</w:t>
            </w:r>
          </w:p>
        </w:tc>
      </w:tr>
      <w:tr w:rsidR="00DC62B3" w:rsidRPr="00DC62B3" w14:paraId="68A4A7C0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658FE42" w14:textId="75E0D827" w:rsidR="00DC62B3" w:rsidRPr="00DC62B3" w:rsidRDefault="00BC351E" w:rsidP="00DC62B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s</w:t>
            </w:r>
            <w:r w:rsidR="00DC62B3" w:rsidRPr="00DC62B3">
              <w:rPr>
                <w:sz w:val="20"/>
              </w:rPr>
              <w:t>gęstość</w:t>
            </w:r>
          </w:p>
        </w:tc>
        <w:tc>
          <w:tcPr>
            <w:tcW w:w="493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1F2393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&gt; 1250 kg/m</w:t>
            </w:r>
            <w:r w:rsidRPr="00DC62B3">
              <w:rPr>
                <w:sz w:val="20"/>
                <w:vertAlign w:val="superscript"/>
              </w:rPr>
              <w:t>3</w:t>
            </w:r>
          </w:p>
        </w:tc>
      </w:tr>
      <w:tr w:rsidR="00DC62B3" w:rsidRPr="00DC62B3" w14:paraId="62B05290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left w:val="single" w:sz="4" w:space="0" w:color="auto"/>
              <w:bottom w:val="single" w:sz="6" w:space="0" w:color="000000"/>
            </w:tcBorders>
            <w:shd w:val="clear" w:color="auto" w:fill="auto"/>
            <w:vAlign w:val="center"/>
          </w:tcPr>
          <w:p w14:paraId="0FC45994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wytrzymałość na ściskanie</w:t>
            </w:r>
          </w:p>
        </w:tc>
        <w:tc>
          <w:tcPr>
            <w:tcW w:w="4930" w:type="dxa"/>
            <w:tcBorders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AD3AA9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&gt; 2,5 N/mm</w:t>
            </w:r>
            <w:r w:rsidRPr="00DC62B3">
              <w:rPr>
                <w:sz w:val="20"/>
                <w:vertAlign w:val="superscript"/>
              </w:rPr>
              <w:t>2</w:t>
            </w:r>
            <w:r w:rsidRPr="00DC62B3">
              <w:rPr>
                <w:sz w:val="20"/>
              </w:rPr>
              <w:t xml:space="preserve"> (po 28 dniach)</w:t>
            </w:r>
          </w:p>
        </w:tc>
      </w:tr>
      <w:tr w:rsidR="00DC62B3" w:rsidRPr="00DC62B3" w14:paraId="24A895FA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15C512E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mrozoodporność</w:t>
            </w:r>
          </w:p>
        </w:tc>
        <w:tc>
          <w:tcPr>
            <w:tcW w:w="4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A316A4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- 10 ˚C</w:t>
            </w:r>
          </w:p>
        </w:tc>
      </w:tr>
      <w:tr w:rsidR="00DC62B3" w:rsidRPr="00DC62B3" w14:paraId="6E2C49E6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28E7028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odporność na korozję</w:t>
            </w:r>
          </w:p>
        </w:tc>
        <w:tc>
          <w:tcPr>
            <w:tcW w:w="4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71B4A7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XA2</w:t>
            </w:r>
          </w:p>
        </w:tc>
      </w:tr>
      <w:tr w:rsidR="00DC62B3" w:rsidRPr="00DC62B3" w14:paraId="0F32707C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41BF797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odstój wody po 24 godzinach</w:t>
            </w:r>
          </w:p>
        </w:tc>
        <w:tc>
          <w:tcPr>
            <w:tcW w:w="4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F61939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&lt; 2 %</w:t>
            </w:r>
          </w:p>
        </w:tc>
      </w:tr>
      <w:tr w:rsidR="00DC62B3" w:rsidRPr="00DC62B3" w14:paraId="407112CD" w14:textId="77777777" w:rsidTr="00DC62B3">
        <w:trPr>
          <w:cantSplit/>
          <w:trHeight w:val="454"/>
          <w:jc w:val="center"/>
        </w:trPr>
        <w:tc>
          <w:tcPr>
            <w:tcW w:w="410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D11F12F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inne wymagania</w:t>
            </w:r>
          </w:p>
        </w:tc>
        <w:tc>
          <w:tcPr>
            <w:tcW w:w="4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5E4B06" w14:textId="77777777" w:rsidR="00DC62B3" w:rsidRPr="00DC62B3" w:rsidRDefault="00DC62B3" w:rsidP="00DC62B3">
            <w:pPr>
              <w:spacing w:line="276" w:lineRule="auto"/>
              <w:rPr>
                <w:sz w:val="20"/>
              </w:rPr>
            </w:pPr>
            <w:r w:rsidRPr="00DC62B3">
              <w:rPr>
                <w:sz w:val="20"/>
              </w:rPr>
              <w:t>brak składników szkodliwych dla wód podziemnych i środowiska</w:t>
            </w:r>
          </w:p>
        </w:tc>
      </w:tr>
    </w:tbl>
    <w:p w14:paraId="465E5515" w14:textId="77777777" w:rsidR="004353B9" w:rsidRDefault="004353B9" w:rsidP="003E40D2">
      <w:pPr>
        <w:spacing w:before="240" w:after="60" w:line="276" w:lineRule="auto"/>
      </w:pPr>
      <w:r>
        <w:t>Główną rolą prawidłowo wykonanego wypełnienia jest:</w:t>
      </w:r>
    </w:p>
    <w:p w14:paraId="2BF2F261" w14:textId="77777777" w:rsidR="004353B9" w:rsidRDefault="004353B9" w:rsidP="00222076">
      <w:pPr>
        <w:pStyle w:val="Akapitzlist"/>
        <w:numPr>
          <w:ilvl w:val="0"/>
          <w:numId w:val="14"/>
        </w:numPr>
        <w:spacing w:line="276" w:lineRule="auto"/>
      </w:pPr>
      <w:r>
        <w:t xml:space="preserve">zapewnienie maksymalnego przepływu strumienia cieplnego pomiędzy górotworem </w:t>
      </w:r>
      <w:r w:rsidR="00965C66">
        <w:br/>
      </w:r>
      <w:r>
        <w:t>a nośnikiem ciepła w wymienniku;</w:t>
      </w:r>
    </w:p>
    <w:p w14:paraId="22492E5C" w14:textId="77777777" w:rsidR="004353B9" w:rsidRDefault="004353B9" w:rsidP="00222076">
      <w:pPr>
        <w:pStyle w:val="Akapitzlist"/>
        <w:numPr>
          <w:ilvl w:val="0"/>
          <w:numId w:val="14"/>
        </w:numPr>
        <w:spacing w:line="276" w:lineRule="auto"/>
      </w:pPr>
      <w:r w:rsidRPr="00251B6F">
        <w:t>zapewni</w:t>
      </w:r>
      <w:r>
        <w:t>enie</w:t>
      </w:r>
      <w:r w:rsidRPr="00251B6F">
        <w:t xml:space="preserve"> izolacj</w:t>
      </w:r>
      <w:r>
        <w:t>i</w:t>
      </w:r>
      <w:r w:rsidRPr="00251B6F">
        <w:t xml:space="preserve"> przewiercanych poziomów wodonośnych za pomocą wypełnienia cementowego przestrzeni pierścieniowej</w:t>
      </w:r>
      <w:r>
        <w:t>;</w:t>
      </w:r>
    </w:p>
    <w:p w14:paraId="6C843EF5" w14:textId="77777777" w:rsidR="004353B9" w:rsidRDefault="004353B9" w:rsidP="00222076">
      <w:pPr>
        <w:pStyle w:val="Akapitzlist"/>
        <w:numPr>
          <w:ilvl w:val="0"/>
          <w:numId w:val="14"/>
        </w:numPr>
        <w:spacing w:line="276" w:lineRule="auto"/>
      </w:pPr>
      <w:r>
        <w:t>zagwarantowanie bezpieczeństwa pracy wymiennika przez zapobieganie uszkodzeniom mechanicznym ze strony górotworu oraz przed korozją.</w:t>
      </w:r>
    </w:p>
    <w:p w14:paraId="28703E68" w14:textId="77777777" w:rsidR="004353B9" w:rsidRDefault="004353B9" w:rsidP="00222076">
      <w:pPr>
        <w:spacing w:before="60" w:after="60" w:line="276" w:lineRule="auto"/>
      </w:pPr>
      <w:r>
        <w:t>Mieszanka wypełniająca powinna posiadać atest higieniczny Narodowego Instytutu Zdrowia Publicznego</w:t>
      </w:r>
      <w:r w:rsidR="00621C66">
        <w:t xml:space="preserve"> </w:t>
      </w:r>
      <w:r>
        <w:t>-</w:t>
      </w:r>
      <w:r w:rsidR="00621C66">
        <w:t xml:space="preserve"> </w:t>
      </w:r>
      <w:r>
        <w:t>PZH oraz certyfikat potwierdzający przewodność cieplną.</w:t>
      </w:r>
    </w:p>
    <w:p w14:paraId="7516E9EE" w14:textId="77777777" w:rsidR="004353B9" w:rsidRDefault="004353B9" w:rsidP="00222076">
      <w:pPr>
        <w:spacing w:before="60" w:after="60" w:line="276" w:lineRule="auto"/>
      </w:pPr>
      <w:r>
        <w:t xml:space="preserve">Rurę iniekcyjną należy usunąć poprzez stopniowe wyciąganie w trakcie prowadzenia iniekcji </w:t>
      </w:r>
      <w:r w:rsidR="00965C66">
        <w:br/>
      </w:r>
      <w:r>
        <w:t>lub można ją pozostawić wypełnioną w otworze.</w:t>
      </w:r>
    </w:p>
    <w:p w14:paraId="0B193A9D" w14:textId="77777777" w:rsidR="004353B9" w:rsidRDefault="004353B9" w:rsidP="00222076">
      <w:pPr>
        <w:spacing w:before="60" w:after="60" w:line="276" w:lineRule="auto"/>
      </w:pPr>
      <w:r>
        <w:t xml:space="preserve">Informacja dotycząca wypełnienia powinna zostać umieszczona w dokumentach końcowego odbioru instalacji dolnego źródła. </w:t>
      </w:r>
      <w:r w:rsidRPr="00A57285">
        <w:t>Po zakończeniu wypełnienia otworu należy sporządzić protokół z wyko</w:t>
      </w:r>
      <w:r w:rsidR="00160CF0">
        <w:t>nania OWC [5]</w:t>
      </w:r>
      <w:r w:rsidRPr="00A57285">
        <w:t>. Wokół wprowadzonego przewodu rurowego wytwarza się praktycznie nieprzepuszczalna warstwa stanowiąca uszczelnienie zabezpieczające przed przenikaniem wód z powierzchni w głąb górotworu, zamykająca poziomy wodonośne oraz zapewniająca dobre przewodnictwo ciepła górotworu.</w:t>
      </w:r>
    </w:p>
    <w:p w14:paraId="61EA42EB" w14:textId="77777777" w:rsidR="004353B9" w:rsidRDefault="004353B9" w:rsidP="00222076">
      <w:pPr>
        <w:spacing w:before="60" w:after="60" w:line="276" w:lineRule="auto"/>
      </w:pPr>
      <w:r w:rsidRPr="008C6EF6">
        <w:t xml:space="preserve">Po upływie min. 24 h od zakończenia iniekcji środka uszczelniającego należy zmierzyć temperaturę na dnie otworu oraz wodę zamienić na glikol propylenowy z inhibitorami korozji oraz środkami przeciwpieniącymi do potrzeb instalacji z pompami ciepła w stężeniu 33%, zapewniającym temperaturę krzepnięcia na poziomie -15 </w:t>
      </w:r>
      <w:r w:rsidR="00804580">
        <w:rPr>
          <w:rFonts w:cstheme="minorHAnsi"/>
        </w:rPr>
        <w:t>º</w:t>
      </w:r>
      <w:r w:rsidRPr="008C6EF6">
        <w:t>C – substancji nietoksycznej i biodegradowalnej.</w:t>
      </w:r>
    </w:p>
    <w:p w14:paraId="73161FD0" w14:textId="65AD4D36" w:rsidR="001D6F97" w:rsidRDefault="004353B9" w:rsidP="00B000AC">
      <w:pPr>
        <w:spacing w:before="60" w:after="240" w:line="276" w:lineRule="auto"/>
      </w:pPr>
      <w:r>
        <w:t>Wszelkie procedury związane z</w:t>
      </w:r>
      <w:r w:rsidRPr="00636ADA">
        <w:t xml:space="preserve"> odbiorem </w:t>
      </w:r>
      <w:r w:rsidR="000C30E4">
        <w:t>otworu wi</w:t>
      </w:r>
      <w:r w:rsidR="00DC62B3">
        <w:t>e</w:t>
      </w:r>
      <w:r w:rsidR="000C30E4">
        <w:t>rtniczego</w:t>
      </w:r>
      <w:r>
        <w:t>,</w:t>
      </w:r>
      <w:r w:rsidRPr="00636ADA">
        <w:t xml:space="preserve"> przeprowadzeni</w:t>
      </w:r>
      <w:r>
        <w:t>em</w:t>
      </w:r>
      <w:r w:rsidRPr="00636ADA">
        <w:t xml:space="preserve"> szczelności układu grzejnego OWC, oraz wypełnieni</w:t>
      </w:r>
      <w:r>
        <w:t>em</w:t>
      </w:r>
      <w:r w:rsidRPr="00636ADA">
        <w:t xml:space="preserve"> pastą cementową powinn</w:t>
      </w:r>
      <w:r>
        <w:t>y</w:t>
      </w:r>
      <w:r w:rsidRPr="00636ADA">
        <w:t xml:space="preserve"> być przeprowadzone protokolarnie na </w:t>
      </w:r>
      <w:r w:rsidR="000C30E4">
        <w:t>terenie badań</w:t>
      </w:r>
      <w:r w:rsidR="000C30E4" w:rsidRPr="00636ADA">
        <w:t xml:space="preserve"> </w:t>
      </w:r>
      <w:r w:rsidRPr="00636ADA">
        <w:t xml:space="preserve">w obecności geologa dozoru. </w:t>
      </w:r>
      <w:r w:rsidR="004B627C" w:rsidRPr="004B627C">
        <w:t xml:space="preserve">Wszystkie materiały użyte do zabudowy </w:t>
      </w:r>
      <w:r w:rsidR="004F38E8">
        <w:t>otworu wiertniczego</w:t>
      </w:r>
      <w:r w:rsidR="004F38E8" w:rsidRPr="004B627C">
        <w:t xml:space="preserve"> </w:t>
      </w:r>
      <w:r w:rsidR="004B627C" w:rsidRPr="004B627C">
        <w:t xml:space="preserve">muszą mieć atesty i certyfikaty CE zgodne z normami w zakresie bezpieczeństwa osób i mienia oraz ochrony środowiska, w tym wód </w:t>
      </w:r>
      <w:r w:rsidR="000C30E4">
        <w:t>podziemnych</w:t>
      </w:r>
      <w:r w:rsidR="004B627C" w:rsidRPr="004B627C">
        <w:t xml:space="preserve">. </w:t>
      </w:r>
      <w:r w:rsidR="004F38E8">
        <w:t>Otwór wiertniczy</w:t>
      </w:r>
      <w:r w:rsidR="004F38E8" w:rsidRPr="00636ADA">
        <w:t xml:space="preserve"> </w:t>
      </w:r>
      <w:r>
        <w:t>powinien być</w:t>
      </w:r>
      <w:r w:rsidRPr="00636ADA">
        <w:t xml:space="preserve"> zabezpieczony studzienką rewizyjną ocieploną z włazem zabezpieczonym śrubami. Studzienka </w:t>
      </w:r>
      <w:r>
        <w:t>powinna zostać</w:t>
      </w:r>
      <w:r w:rsidRPr="00636ADA">
        <w:t xml:space="preserve"> zainstalowana równo z terenem</w:t>
      </w:r>
      <w:r w:rsidR="004B627C">
        <w:t>,</w:t>
      </w:r>
      <w:r w:rsidRPr="00636ADA">
        <w:t xml:space="preserve"> maskując całą instalację.</w:t>
      </w:r>
    </w:p>
    <w:p w14:paraId="6F6DFBBD" w14:textId="77777777" w:rsidR="00BA7DB2" w:rsidRDefault="00BA7DB2" w:rsidP="00053D66">
      <w:pPr>
        <w:pStyle w:val="Nagwek2"/>
        <w:spacing w:before="360"/>
      </w:pPr>
      <w:bookmarkStart w:id="41" w:name="_Toc156802677"/>
      <w:r>
        <w:lastRenderedPageBreak/>
        <w:t>Próby ciśnieniowe układów</w:t>
      </w:r>
      <w:bookmarkEnd w:id="41"/>
    </w:p>
    <w:p w14:paraId="695F7366" w14:textId="7F627145" w:rsidR="000E0D05" w:rsidRDefault="000E0D05" w:rsidP="00222076">
      <w:pPr>
        <w:spacing w:line="276" w:lineRule="auto"/>
      </w:pPr>
      <w:r>
        <w:t xml:space="preserve">Zaraz po wykonaniu wypełnienia (cementacji) otworu </w:t>
      </w:r>
      <w:r w:rsidR="000C30E4">
        <w:t xml:space="preserve">wiertniczego </w:t>
      </w:r>
      <w:r>
        <w:t>należy przeprowadzić próby końcowe składające się z dwóch etapów: próby przepływowej i próby szczelności na wycieki (próba ciśnieniowa), zgodnie normą PN-EN 805:2002</w:t>
      </w:r>
      <w:r w:rsidR="006716C6">
        <w:t xml:space="preserve"> </w:t>
      </w:r>
      <w:r w:rsidR="007B2BB6">
        <w:fldChar w:fldCharType="begin"/>
      </w:r>
      <w:r w:rsidR="007B2BB6">
        <w:instrText xml:space="preserve"> REF _Ref156799047 \r \h </w:instrText>
      </w:r>
      <w:r w:rsidR="007B2BB6">
        <w:fldChar w:fldCharType="separate"/>
      </w:r>
      <w:r w:rsidR="00A111A2">
        <w:t>[15]</w:t>
      </w:r>
      <w:r w:rsidR="007B2BB6">
        <w:fldChar w:fldCharType="end"/>
      </w:r>
      <w:r>
        <w:t xml:space="preserve">. Przed wykonaniem prób należy przepłukać rury </w:t>
      </w:r>
      <w:r w:rsidR="008D3C57">
        <w:br/>
      </w:r>
      <w:r>
        <w:t>w taki sposób, aby obwód był co najmniej jednokrotnie całkowicie przepłukany.</w:t>
      </w:r>
    </w:p>
    <w:p w14:paraId="0DDB0612" w14:textId="72C8CE9E" w:rsidR="000E0D05" w:rsidRDefault="000E0D05" w:rsidP="00222076">
      <w:pPr>
        <w:spacing w:line="276" w:lineRule="auto"/>
      </w:pPr>
      <w:r w:rsidRPr="00FE615C">
        <w:t xml:space="preserve">Próba przepływowa musi być wykonana niezwłocznie po zakończeniu cementacji. Polega ona </w:t>
      </w:r>
      <w:r w:rsidR="00400A9E">
        <w:br/>
      </w:r>
      <w:r w:rsidRPr="00FE615C">
        <w:t xml:space="preserve">na przepłukaniu układu w celu wypompowania z niego wody, a następnie wpompowania </w:t>
      </w:r>
      <w:r w:rsidR="00400A9E">
        <w:br/>
      </w:r>
      <w:r w:rsidRPr="00FE615C">
        <w:t xml:space="preserve">i jednokrotnej wymiany całej objętości czynnika roboczego. Czynnikiem roboczym w przypadku projektowanego </w:t>
      </w:r>
      <w:r w:rsidR="004F38E8">
        <w:t>otworu wiertniczego</w:t>
      </w:r>
      <w:r w:rsidR="004F38E8" w:rsidRPr="00FE615C">
        <w:t xml:space="preserve"> </w:t>
      </w:r>
      <w:r w:rsidRPr="00FE615C">
        <w:t xml:space="preserve">będzie 30 - 35 % wodny roztwór glikolu propylenowego </w:t>
      </w:r>
      <w:r w:rsidR="007B2BB6">
        <w:br/>
      </w:r>
      <w:r w:rsidRPr="00FE615C">
        <w:t>z dodatkiem inhibitorów korozji oraz środków przeciwpieniących, charakteryzujący się temperaturą krzepnięcia na poziomie około -15</w:t>
      </w:r>
      <w:r w:rsidR="00804580">
        <w:t xml:space="preserve"> </w:t>
      </w:r>
      <w:r w:rsidRPr="00FE615C">
        <w:t xml:space="preserve">ºC. Glikol propylenowy jest substancją nietoksyczną i stosunkowo łatwo biodegradowalną. Proces napełniania OWC czynnikiem roboczym należy przeprowadzić </w:t>
      </w:r>
      <w:r w:rsidR="007B2BB6">
        <w:br/>
      </w:r>
      <w:r w:rsidRPr="00FE615C">
        <w:t>za pomocą odpowiedniej pompy.</w:t>
      </w:r>
    </w:p>
    <w:p w14:paraId="2684973D" w14:textId="77777777" w:rsidR="000E0D05" w:rsidRDefault="000E0D05" w:rsidP="00222076">
      <w:pPr>
        <w:spacing w:line="276" w:lineRule="auto"/>
      </w:pPr>
      <w:r w:rsidRPr="00FE615C">
        <w:t>Próba szczelności</w:t>
      </w:r>
      <w:r>
        <w:t xml:space="preserve"> </w:t>
      </w:r>
      <w:r w:rsidRPr="00FE615C">
        <w:t>układu w otworze wiertniczym musi być wykonana niezwłocznie po zakończeniu wypełniania otworu</w:t>
      </w:r>
      <w:r>
        <w:t xml:space="preserve">, </w:t>
      </w:r>
      <w:r w:rsidRPr="006832A7">
        <w:t>gdy pozostaje ona w fazie płynnej lub po osiągnięciu przez nią wymaganych parametrów wytrzymałościowych (</w:t>
      </w:r>
      <w:r>
        <w:t xml:space="preserve">zgodnie z danymi </w:t>
      </w:r>
      <w:r w:rsidRPr="006832A7">
        <w:t>producenta).</w:t>
      </w:r>
      <w:r>
        <w:t xml:space="preserve"> P</w:t>
      </w:r>
      <w:r w:rsidRPr="006832A7">
        <w:t xml:space="preserve">róbę ciśnieniową </w:t>
      </w:r>
      <w:r>
        <w:t xml:space="preserve">należy wykonać </w:t>
      </w:r>
      <w:r w:rsidRPr="006832A7">
        <w:t>za pomocą wody o nadciśnieniu minimum 6,0 bar (czas trwania próby 60 min, wstępne obciążenie 30 min, maksymalny spadek ciśnienia 0,2 bar). W przypadku wykrycia wycieku należy przeprowadzić procedurę jego likwidacji.</w:t>
      </w:r>
    </w:p>
    <w:p w14:paraId="47AAC990" w14:textId="77777777" w:rsidR="000E0D05" w:rsidRDefault="000E0D05" w:rsidP="00222076">
      <w:pPr>
        <w:spacing w:line="276" w:lineRule="auto"/>
      </w:pPr>
      <w:r w:rsidRPr="006832A7">
        <w:t xml:space="preserve">Wymaga się, aby pionowe </w:t>
      </w:r>
      <w:r>
        <w:t xml:space="preserve">OWC </w:t>
      </w:r>
      <w:r w:rsidRPr="006832A7">
        <w:t xml:space="preserve">posiadały dokument stwierdzający wykonanie próby ciśnieniowej </w:t>
      </w:r>
      <w:r w:rsidR="00336BFE">
        <w:br/>
      </w:r>
      <w:r w:rsidRPr="006832A7">
        <w:t>w zakładzie produkcyjnym. Do kontroli ciśnienia należy zastosować manometr</w:t>
      </w:r>
      <w:r>
        <w:t xml:space="preserve"> atestowany</w:t>
      </w:r>
      <w:r w:rsidRPr="006832A7">
        <w:t xml:space="preserve"> </w:t>
      </w:r>
      <w:r w:rsidR="00336BFE">
        <w:br/>
      </w:r>
      <w:r w:rsidRPr="006832A7">
        <w:t>o dokładności co najmniej 0,1 bar.</w:t>
      </w:r>
    </w:p>
    <w:p w14:paraId="7E03814F" w14:textId="77777777" w:rsidR="000E0D05" w:rsidRDefault="000E0D05" w:rsidP="00222076">
      <w:pPr>
        <w:spacing w:line="276" w:lineRule="auto"/>
      </w:pPr>
      <w:r>
        <w:t xml:space="preserve">Wyniki przeprowadzonych badań będą dołączone do dokumentacji powykonawczej </w:t>
      </w:r>
      <w:r w:rsidR="00053D66">
        <w:br/>
      </w:r>
      <w:r>
        <w:t>z przepr</w:t>
      </w:r>
      <w:r w:rsidR="00400A9E">
        <w:t>owadzonych robót geologicznych.</w:t>
      </w:r>
    </w:p>
    <w:p w14:paraId="6784B865" w14:textId="257013CC" w:rsidR="009A5501" w:rsidRDefault="00160CF0" w:rsidP="00222076">
      <w:pPr>
        <w:spacing w:line="276" w:lineRule="auto"/>
      </w:pPr>
      <w:r>
        <w:t>Po wykonaniu ww.</w:t>
      </w:r>
      <w:r w:rsidR="009A5501">
        <w:t xml:space="preserve"> prób należy sporządzić protokoły zgodnie z „Wytycznymi projektowania, wykonania i odbior</w:t>
      </w:r>
      <w:r>
        <w:t xml:space="preserve">u instalacji z pompami ciepła” </w:t>
      </w:r>
      <w:r w:rsidR="00B57674">
        <w:fldChar w:fldCharType="begin"/>
      </w:r>
      <w:r w:rsidR="00B57674">
        <w:instrText xml:space="preserve"> REF _Ref1648022 \r \h </w:instrText>
      </w:r>
      <w:r w:rsidR="00965FAB">
        <w:instrText xml:space="preserve"> \* MERGEFORMAT </w:instrText>
      </w:r>
      <w:r w:rsidR="00B57674">
        <w:fldChar w:fldCharType="separate"/>
      </w:r>
      <w:r w:rsidR="00A111A2">
        <w:t>[6]</w:t>
      </w:r>
      <w:r w:rsidR="00B57674">
        <w:fldChar w:fldCharType="end"/>
      </w:r>
      <w:r w:rsidR="009A5501">
        <w:t>.</w:t>
      </w:r>
    </w:p>
    <w:p w14:paraId="69A2EEE7" w14:textId="77777777" w:rsidR="00BA7DB2" w:rsidRDefault="00BA7DB2" w:rsidP="00114F93">
      <w:pPr>
        <w:pStyle w:val="Nagwek2"/>
      </w:pPr>
      <w:bookmarkStart w:id="42" w:name="_Toc156802678"/>
      <w:r>
        <w:t>Pobieranie próbek gruntu i wody</w:t>
      </w:r>
      <w:bookmarkEnd w:id="42"/>
    </w:p>
    <w:p w14:paraId="2AB4098F" w14:textId="2C2F5D56" w:rsidR="000E0D05" w:rsidRPr="00174C70" w:rsidRDefault="000E0D05" w:rsidP="00222076">
      <w:pPr>
        <w:spacing w:line="276" w:lineRule="auto"/>
      </w:pPr>
      <w:r w:rsidRPr="00174C70">
        <w:t xml:space="preserve">Próbki należy pobrać w celu wykonania analizy makroskopowej na miejscu wiercenia przez uprawnionego geologa dozoru. </w:t>
      </w:r>
      <w:r w:rsidR="005138B2" w:rsidRPr="00174C70">
        <w:t>Podczas wiercenia nie będzie pozyskiwany rdzeń wiertniczy, pobierane próbki będą pozyskiwane z rowka płuczkowego jako materiał okruchowy wynoszony przez płuczkę wiertniczą.</w:t>
      </w:r>
      <w:r w:rsidR="005138B2">
        <w:t xml:space="preserve"> Pobrane p</w:t>
      </w:r>
      <w:r w:rsidRPr="00174C70">
        <w:t xml:space="preserve">róbki należy przemyć wodą, a następnie </w:t>
      </w:r>
      <w:r w:rsidR="005138B2" w:rsidRPr="00174C70">
        <w:t xml:space="preserve">umieścić w szczelnie zamykanych woreczkach foliowych, </w:t>
      </w:r>
      <w:r w:rsidRPr="00174C70">
        <w:t xml:space="preserve"> z </w:t>
      </w:r>
      <w:r w:rsidR="005138B2">
        <w:t xml:space="preserve">trwałym </w:t>
      </w:r>
      <w:r w:rsidRPr="00174C70">
        <w:t xml:space="preserve">oznaczeniem nazwy otworu i głębokości pobrania. </w:t>
      </w:r>
    </w:p>
    <w:p w14:paraId="57DF6D2B" w14:textId="49A58EC5" w:rsidR="000E0D05" w:rsidRPr="00174C70" w:rsidRDefault="000E0D05" w:rsidP="00222076">
      <w:pPr>
        <w:spacing w:line="276" w:lineRule="auto"/>
      </w:pPr>
      <w:r w:rsidRPr="00174C70">
        <w:t xml:space="preserve">Zgodnie z Rozporządzeniem Ministra Środowiska z dnia 30 października 2017 r. w sprawie gromadzenia i udostępniania informacji geologicznej </w:t>
      </w:r>
      <w:r w:rsidR="00336BFE">
        <w:fldChar w:fldCharType="begin"/>
      </w:r>
      <w:r w:rsidR="00336BFE">
        <w:instrText xml:space="preserve"> REF _Ref418672881 \r \h </w:instrText>
      </w:r>
      <w:r w:rsidR="00336BFE">
        <w:fldChar w:fldCharType="separate"/>
      </w:r>
      <w:r w:rsidR="00A111A2">
        <w:t>[25]</w:t>
      </w:r>
      <w:r w:rsidR="00336BFE">
        <w:fldChar w:fldCharType="end"/>
      </w:r>
      <w:r w:rsidR="00336BFE">
        <w:t xml:space="preserve"> </w:t>
      </w:r>
      <w:r w:rsidRPr="00174C70">
        <w:t>próbki geologiczne uzyskane</w:t>
      </w:r>
      <w:r w:rsidR="00DF2DEA">
        <w:t xml:space="preserve"> </w:t>
      </w:r>
      <w:r w:rsidRPr="00174C70">
        <w:t>w wyniku wiercenia nie zaliczają się do próbek czasowego przechowywania i nie podlegają obowiązkowemu przekazywaniu państwowej służbie geologicznej. Pomimo to zaleca się jednak, aby Wykonawca lub Inwestor przechował próbki w sposób zapewniający im ochronę przed szkodliwymi wpływami do czasu opracowania powykonawczej dokumentacji geologicznej.</w:t>
      </w:r>
    </w:p>
    <w:p w14:paraId="316BE9A2" w14:textId="77777777" w:rsidR="000E0D05" w:rsidRPr="00174C70" w:rsidRDefault="000E0D05" w:rsidP="00222076">
      <w:pPr>
        <w:spacing w:line="276" w:lineRule="auto"/>
      </w:pPr>
      <w:r w:rsidRPr="00174C70">
        <w:t>Kierowanie i nadzorowanie robót geologicznych może być prowadzone przez uprawnionego geologa, tj. posiadającego uprawnienia kategorii</w:t>
      </w:r>
      <w:r w:rsidR="00C6210F" w:rsidRPr="00174C70">
        <w:t xml:space="preserve"> XIII,</w:t>
      </w:r>
      <w:r w:rsidR="00965C66">
        <w:t xml:space="preserve"> IV,</w:t>
      </w:r>
      <w:r w:rsidRPr="00174C70">
        <w:t xml:space="preserve"> V</w:t>
      </w:r>
      <w:r w:rsidR="00965C66">
        <w:t>, VI lub VII</w:t>
      </w:r>
      <w:r w:rsidRPr="00174C70">
        <w:t>.</w:t>
      </w:r>
    </w:p>
    <w:p w14:paraId="13EEAB9E" w14:textId="77777777" w:rsidR="00BA7DB2" w:rsidRDefault="00BA7DB2" w:rsidP="00114F93">
      <w:pPr>
        <w:pStyle w:val="Nagwek2"/>
      </w:pPr>
      <w:bookmarkStart w:id="43" w:name="_Toc156802679"/>
      <w:r w:rsidRPr="00BA7DB2">
        <w:lastRenderedPageBreak/>
        <w:t>Wskazówki dotyczące zamykania warstw wodonośnych</w:t>
      </w:r>
      <w:bookmarkEnd w:id="43"/>
    </w:p>
    <w:p w14:paraId="463A95FA" w14:textId="77777777" w:rsidR="005F4EAB" w:rsidRDefault="005F4EAB" w:rsidP="00222076">
      <w:pPr>
        <w:spacing w:line="276" w:lineRule="auto"/>
      </w:pPr>
      <w:r w:rsidRPr="00D91F6A">
        <w:t>Prawidłowe wykonanie wypełnienia przestrzeni pierścieniowej otworu wiertniczego cementem termalnym zapewnia wytworzenie praktycznie nieprzepuszczalnego uszczelnienia zabezpieczającego przed przenikaniem wód z powierzchni w głąb górotworu i zamknięcia naw</w:t>
      </w:r>
      <w:r w:rsidR="00B000AC">
        <w:t>ierconych poziomów wodonośnych.</w:t>
      </w:r>
    </w:p>
    <w:p w14:paraId="50987FE5" w14:textId="77777777" w:rsidR="005F4EAB" w:rsidRPr="00F85D11" w:rsidRDefault="005F4EAB" w:rsidP="00222076">
      <w:pPr>
        <w:spacing w:line="276" w:lineRule="auto"/>
      </w:pPr>
      <w:r>
        <w:t xml:space="preserve">Utwory zawodnione będą odizolowane wypełnieniem wykonanym po instalacji wymienników. Wypełnienie otworu nie tylko poprawia warunki wymiany ciepła i zwiększa bezpieczeństwo pracy wymiennika, ale także uszczelnia otwór na całej długości w celu zapobiegania przedostawaniu się zanieczyszczeń z powierzchni terenu oraz izolowania przewierconych poziomów wodonośnych. Wypełnianie takie należy wykonać na całej długości otworu. Rozwiązanie takie uniemożliwi również mieszanie się wód podziemnych pochodzących z różnych warstw </w:t>
      </w:r>
      <w:r w:rsidRPr="00F85D11">
        <w:t>wodonośnych.</w:t>
      </w:r>
    </w:p>
    <w:p w14:paraId="056F5980" w14:textId="44780714" w:rsidR="00CF3048" w:rsidRPr="00E233F9" w:rsidRDefault="00CF3048" w:rsidP="00CF3048">
      <w:pPr>
        <w:spacing w:line="276" w:lineRule="auto"/>
        <w:rPr>
          <w:rFonts w:cstheme="minorHAnsi"/>
        </w:rPr>
      </w:pPr>
      <w:r w:rsidRPr="00E233F9">
        <w:rPr>
          <w:rFonts w:cstheme="minorHAnsi"/>
        </w:rPr>
        <w:t xml:space="preserve">Wszystkie napotkane </w:t>
      </w:r>
      <w:r>
        <w:rPr>
          <w:rFonts w:cstheme="minorHAnsi"/>
        </w:rPr>
        <w:t xml:space="preserve">podczas wiercenia </w:t>
      </w:r>
      <w:r w:rsidRPr="00E233F9">
        <w:rPr>
          <w:rFonts w:cstheme="minorHAnsi"/>
        </w:rPr>
        <w:t>poziomy wodonośne zostaną zamknięte poprzez wypełnie</w:t>
      </w:r>
      <w:r>
        <w:rPr>
          <w:rFonts w:cstheme="minorHAnsi"/>
        </w:rPr>
        <w:t>nie przestrzeni wokół przewodu polietylenowego</w:t>
      </w:r>
      <w:r w:rsidRPr="00E233F9">
        <w:rPr>
          <w:rFonts w:cstheme="minorHAnsi"/>
        </w:rPr>
        <w:t xml:space="preserve"> środkiem uszczelniająco-termicznym.</w:t>
      </w:r>
      <w:r>
        <w:rPr>
          <w:rFonts w:cstheme="minorHAnsi"/>
        </w:rPr>
        <w:t xml:space="preserve"> </w:t>
      </w:r>
      <w:r w:rsidRPr="00E233F9">
        <w:rPr>
          <w:rFonts w:cstheme="minorHAnsi"/>
        </w:rPr>
        <w:t>Miejsca zamykania horyzontów wodonośnych został</w:t>
      </w:r>
      <w:r>
        <w:rPr>
          <w:rFonts w:cstheme="minorHAnsi"/>
        </w:rPr>
        <w:t>y ws</w:t>
      </w:r>
      <w:r w:rsidRPr="00E233F9">
        <w:rPr>
          <w:rFonts w:cstheme="minorHAnsi"/>
        </w:rPr>
        <w:t>kazane na</w:t>
      </w:r>
      <w:r>
        <w:rPr>
          <w:rFonts w:cstheme="minorHAnsi"/>
        </w:rPr>
        <w:t xml:space="preserve"> projekcie </w:t>
      </w:r>
      <w:r w:rsidRPr="00285009">
        <w:rPr>
          <w:rFonts w:cstheme="minorHAnsi"/>
        </w:rPr>
        <w:t>geologiczno-techniczny</w:t>
      </w:r>
      <w:r>
        <w:rPr>
          <w:rFonts w:cstheme="minorHAnsi"/>
        </w:rPr>
        <w:t>m</w:t>
      </w:r>
      <w:r w:rsidRPr="00285009">
        <w:rPr>
          <w:rFonts w:cstheme="minorHAnsi"/>
        </w:rPr>
        <w:t xml:space="preserve"> </w:t>
      </w:r>
      <w:r w:rsidR="004F38E8">
        <w:rPr>
          <w:rFonts w:cstheme="minorHAnsi"/>
        </w:rPr>
        <w:t>otworu wiertniczego</w:t>
      </w:r>
      <w:r w:rsidR="00CE682F">
        <w:rPr>
          <w:rFonts w:cstheme="minorHAnsi"/>
        </w:rPr>
        <w:t>, stanowiącym Zał. 10</w:t>
      </w:r>
      <w:r w:rsidRPr="00422FB0">
        <w:rPr>
          <w:rFonts w:cstheme="minorHAnsi"/>
        </w:rPr>
        <w:t xml:space="preserve"> do projektu robót geologicznych. Należy mieć na uwa</w:t>
      </w:r>
      <w:r w:rsidR="00CE682F">
        <w:rPr>
          <w:rFonts w:cstheme="minorHAnsi"/>
        </w:rPr>
        <w:t>dze, że przedstawiony na Zał. 10</w:t>
      </w:r>
      <w:r w:rsidRPr="00422FB0">
        <w:rPr>
          <w:rFonts w:cstheme="minorHAnsi"/>
        </w:rPr>
        <w:t xml:space="preserve"> profil geologiczny jest profilem przypuszczalnym, określonym </w:t>
      </w:r>
      <w:r w:rsidR="007B2BB6">
        <w:rPr>
          <w:rFonts w:cstheme="minorHAnsi"/>
        </w:rPr>
        <w:br/>
      </w:r>
      <w:r w:rsidRPr="00422FB0">
        <w:rPr>
          <w:rFonts w:cstheme="minorHAnsi"/>
        </w:rPr>
        <w:t>na podstawie an</w:t>
      </w:r>
      <w:r>
        <w:rPr>
          <w:rFonts w:cstheme="minorHAnsi"/>
        </w:rPr>
        <w:t>alizy materiałów archiwalnych, stąd możliwe jest nawiercenie</w:t>
      </w:r>
      <w:r w:rsidRPr="00422FB0">
        <w:rPr>
          <w:rFonts w:cstheme="minorHAnsi"/>
        </w:rPr>
        <w:t xml:space="preserve"> większej ilości poziomów wodonośnych </w:t>
      </w:r>
      <w:r>
        <w:rPr>
          <w:rFonts w:cstheme="minorHAnsi"/>
        </w:rPr>
        <w:t xml:space="preserve">niż jest to ujęte w projekcie. W takim wypadku wszystkie dodatkowe poziomy wodonośnie również </w:t>
      </w:r>
      <w:r w:rsidRPr="00422FB0">
        <w:rPr>
          <w:rFonts w:cstheme="minorHAnsi"/>
        </w:rPr>
        <w:t>musz</w:t>
      </w:r>
      <w:r>
        <w:rPr>
          <w:rFonts w:cstheme="minorHAnsi"/>
        </w:rPr>
        <w:t>ą</w:t>
      </w:r>
      <w:r w:rsidRPr="00422FB0">
        <w:rPr>
          <w:rFonts w:cstheme="minorHAnsi"/>
        </w:rPr>
        <w:t xml:space="preserve"> zostać odcięte</w:t>
      </w:r>
      <w:r>
        <w:rPr>
          <w:rFonts w:cstheme="minorHAnsi"/>
        </w:rPr>
        <w:t xml:space="preserve"> w sposób opisany powyżej.</w:t>
      </w:r>
    </w:p>
    <w:p w14:paraId="1BC926CB" w14:textId="77777777" w:rsidR="005F4EAB" w:rsidRDefault="00BA7DB2" w:rsidP="00114F93">
      <w:pPr>
        <w:pStyle w:val="Nagwek2"/>
      </w:pPr>
      <w:bookmarkStart w:id="44" w:name="_Toc156802680"/>
      <w:r w:rsidRPr="00BA7DB2">
        <w:t>Prace geodezyjne</w:t>
      </w:r>
      <w:bookmarkEnd w:id="44"/>
    </w:p>
    <w:p w14:paraId="0EE2026E" w14:textId="77777777" w:rsidR="005F4EAB" w:rsidRPr="00B833BB" w:rsidRDefault="005F4EAB" w:rsidP="00222076">
      <w:pPr>
        <w:spacing w:line="276" w:lineRule="auto"/>
        <w:rPr>
          <w:color w:val="000000" w:themeColor="text1"/>
        </w:rPr>
      </w:pPr>
      <w:r w:rsidRPr="00CE1777">
        <w:t xml:space="preserve">Przed rozpoczęciem wierceń oraz wszelkich prac należy wyznaczyć ostateczne </w:t>
      </w:r>
      <w:r w:rsidRPr="00804580">
        <w:t>miejsce wiercenia, które musi być w</w:t>
      </w:r>
      <w:r w:rsidR="00557971">
        <w:t>skazane</w:t>
      </w:r>
      <w:r w:rsidRPr="00804580">
        <w:t xml:space="preserve"> przez uprawnionego geodetę, który na terenie działki nr </w:t>
      </w:r>
      <w:r w:rsidR="009617F3" w:rsidRPr="00804580">
        <w:t>1520</w:t>
      </w:r>
      <w:r w:rsidR="00526E27" w:rsidRPr="00804580">
        <w:t xml:space="preserve"> </w:t>
      </w:r>
      <w:r w:rsidR="00557971" w:rsidRPr="00B833BB">
        <w:rPr>
          <w:color w:val="000000" w:themeColor="text1"/>
        </w:rPr>
        <w:t>określi</w:t>
      </w:r>
      <w:r w:rsidR="00B833BB">
        <w:rPr>
          <w:color w:val="000000" w:themeColor="text1"/>
        </w:rPr>
        <w:t xml:space="preserve"> </w:t>
      </w:r>
      <w:r w:rsidRPr="00B833BB">
        <w:rPr>
          <w:color w:val="000000" w:themeColor="text1"/>
        </w:rPr>
        <w:t>miejsce wiercenia i za</w:t>
      </w:r>
      <w:r w:rsidR="00526E27" w:rsidRPr="00B833BB">
        <w:rPr>
          <w:color w:val="000000" w:themeColor="text1"/>
        </w:rPr>
        <w:t>znaczy je palikiem geodezyjnym.</w:t>
      </w:r>
    </w:p>
    <w:p w14:paraId="0F83F0C8" w14:textId="5436E8BE" w:rsidR="005F4EAB" w:rsidRPr="00B833BB" w:rsidRDefault="005F4EAB" w:rsidP="00222076">
      <w:pPr>
        <w:spacing w:line="276" w:lineRule="auto"/>
        <w:rPr>
          <w:color w:val="000000" w:themeColor="text1"/>
        </w:rPr>
      </w:pPr>
      <w:r w:rsidRPr="00B833BB">
        <w:rPr>
          <w:color w:val="000000" w:themeColor="text1"/>
        </w:rPr>
        <w:t>Po odwierceniu projektowanego otworu należy okre</w:t>
      </w:r>
      <w:r w:rsidR="00526E27" w:rsidRPr="00B833BB">
        <w:rPr>
          <w:color w:val="000000" w:themeColor="text1"/>
        </w:rPr>
        <w:t xml:space="preserve">ślić współrzędne geograficzne, </w:t>
      </w:r>
      <w:r w:rsidRPr="00B833BB">
        <w:rPr>
          <w:color w:val="000000" w:themeColor="text1"/>
        </w:rPr>
        <w:t>prostokątne</w:t>
      </w:r>
      <w:r w:rsidR="00526E27" w:rsidRPr="00B833BB">
        <w:rPr>
          <w:color w:val="000000" w:themeColor="text1"/>
        </w:rPr>
        <w:t xml:space="preserve"> </w:t>
      </w:r>
      <w:r w:rsidR="00400A9E">
        <w:rPr>
          <w:color w:val="000000" w:themeColor="text1"/>
        </w:rPr>
        <w:br/>
      </w:r>
      <w:r w:rsidR="00526E27" w:rsidRPr="00B833BB">
        <w:rPr>
          <w:color w:val="000000" w:themeColor="text1"/>
        </w:rPr>
        <w:t>oraz wysokościowe</w:t>
      </w:r>
      <w:r w:rsidRPr="00B833BB">
        <w:rPr>
          <w:color w:val="000000" w:themeColor="text1"/>
        </w:rPr>
        <w:t xml:space="preserve"> w państwowym układzie współrzędnych, zgodnie z rozporządzeniem Rady Ministrów w sprawie państwowego systemu odniesień przestrzennych</w:t>
      </w:r>
      <w:r w:rsidR="00B000AC">
        <w:rPr>
          <w:color w:val="000000" w:themeColor="text1"/>
        </w:rPr>
        <w:t xml:space="preserve"> z dnia 15 października 2012 r.</w:t>
      </w:r>
      <w:r w:rsidR="00F449E4">
        <w:rPr>
          <w:color w:val="000000" w:themeColor="text1"/>
        </w:rPr>
        <w:t xml:space="preserve"> </w:t>
      </w:r>
      <w:r w:rsidR="00F449E4">
        <w:rPr>
          <w:color w:val="000000" w:themeColor="text1"/>
        </w:rPr>
        <w:fldChar w:fldCharType="begin"/>
      </w:r>
      <w:r w:rsidR="00F449E4">
        <w:rPr>
          <w:color w:val="000000" w:themeColor="text1"/>
        </w:rPr>
        <w:instrText xml:space="preserve"> REF _Ref425165105 \r \h </w:instrText>
      </w:r>
      <w:r w:rsidR="00F449E4">
        <w:rPr>
          <w:color w:val="000000" w:themeColor="text1"/>
        </w:rPr>
      </w:r>
      <w:r w:rsidR="00F449E4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[27]</w:t>
      </w:r>
      <w:r w:rsidR="00F449E4">
        <w:rPr>
          <w:color w:val="000000" w:themeColor="text1"/>
        </w:rPr>
        <w:fldChar w:fldCharType="end"/>
      </w:r>
      <w:r w:rsidRPr="00B833BB">
        <w:rPr>
          <w:color w:val="000000" w:themeColor="text1"/>
        </w:rPr>
        <w:t>. Wyniki należy przedstawić na mapie sytuacyjno-wysokościowej w skali 1:1 000 lub większej. Prace geodezyjne powinny być wykonane przez uprawnionego geodetę</w:t>
      </w:r>
      <w:r w:rsidR="00A35F89">
        <w:rPr>
          <w:color w:val="000000" w:themeColor="text1"/>
        </w:rPr>
        <w:t xml:space="preserve"> lub przeszkolonego geologa dozoru</w:t>
      </w:r>
      <w:r w:rsidR="00D95646">
        <w:rPr>
          <w:rStyle w:val="ui-provider"/>
        </w:rPr>
        <w:t xml:space="preserve"> </w:t>
      </w:r>
      <w:r w:rsidR="00D95646">
        <w:rPr>
          <w:rStyle w:val="ui-provider"/>
        </w:rPr>
        <w:fldChar w:fldCharType="begin"/>
      </w:r>
      <w:r w:rsidR="00D95646">
        <w:rPr>
          <w:rStyle w:val="ui-provider"/>
        </w:rPr>
        <w:instrText xml:space="preserve"> REF _Ref151383091 \r \h </w:instrText>
      </w:r>
      <w:r w:rsidR="00D95646">
        <w:rPr>
          <w:rStyle w:val="ui-provider"/>
        </w:rPr>
      </w:r>
      <w:r w:rsidR="00D95646">
        <w:rPr>
          <w:rStyle w:val="ui-provider"/>
        </w:rPr>
        <w:fldChar w:fldCharType="separate"/>
      </w:r>
      <w:r w:rsidR="00A111A2">
        <w:rPr>
          <w:rStyle w:val="ui-provider"/>
        </w:rPr>
        <w:t>[20]</w:t>
      </w:r>
      <w:r w:rsidR="00D95646">
        <w:rPr>
          <w:rStyle w:val="ui-provider"/>
        </w:rPr>
        <w:fldChar w:fldCharType="end"/>
      </w:r>
      <w:r w:rsidR="00D95646">
        <w:rPr>
          <w:rStyle w:val="ui-provider"/>
        </w:rPr>
        <w:t>.</w:t>
      </w:r>
    </w:p>
    <w:p w14:paraId="53B8F2AF" w14:textId="77777777" w:rsidR="00BA7DB2" w:rsidRDefault="00BA7DB2" w:rsidP="00114F93">
      <w:pPr>
        <w:pStyle w:val="Nagwek2"/>
      </w:pPr>
      <w:bookmarkStart w:id="45" w:name="_Toc156802681"/>
      <w:r w:rsidRPr="00BA7DB2">
        <w:t>Sposób i termin likwidacji otworów wiertniczych</w:t>
      </w:r>
      <w:bookmarkEnd w:id="45"/>
    </w:p>
    <w:p w14:paraId="79430F18" w14:textId="64BC555F" w:rsidR="000A08F0" w:rsidRPr="00557971" w:rsidRDefault="000A08F0" w:rsidP="00222076">
      <w:pPr>
        <w:spacing w:line="276" w:lineRule="auto"/>
      </w:pPr>
      <w:r w:rsidRPr="00557971">
        <w:t xml:space="preserve">W związku z planowanym wykonaniem robót geologicznych przedstawionych w projekcie, nie przewiduje się likwidacji </w:t>
      </w:r>
      <w:r w:rsidR="00A35F89" w:rsidRPr="00557971">
        <w:t>otwor</w:t>
      </w:r>
      <w:r w:rsidR="00A35F89">
        <w:t>u</w:t>
      </w:r>
      <w:r w:rsidR="00A35F89" w:rsidRPr="00557971">
        <w:t xml:space="preserve"> wiertnicz</w:t>
      </w:r>
      <w:r w:rsidR="00A35F89">
        <w:t>ego</w:t>
      </w:r>
      <w:r w:rsidRPr="00557971">
        <w:t>. Likwidację eliminuje schemat konstrukcyjny</w:t>
      </w:r>
      <w:r w:rsidR="00400A9E">
        <w:t xml:space="preserve"> </w:t>
      </w:r>
      <w:r w:rsidRPr="00557971">
        <w:t>oraz charakter całego przedsięwzięcia polegającego na zapuszczeniu U-kształtnego wymiennika ciepła, wykonanego z węża ciśnieniowego PE, wypełnionego 30</w:t>
      </w:r>
      <w:r w:rsidR="003215A5">
        <w:t xml:space="preserve"> - 35</w:t>
      </w:r>
      <w:r w:rsidRPr="00557971">
        <w:t>% roztworem biodegradowalnego glikolu propylenowego.</w:t>
      </w:r>
    </w:p>
    <w:p w14:paraId="1CA6FEA9" w14:textId="503113A3" w:rsidR="000A08F0" w:rsidRPr="00557971" w:rsidRDefault="000A08F0" w:rsidP="00222076">
      <w:pPr>
        <w:spacing w:line="276" w:lineRule="auto"/>
      </w:pPr>
      <w:r w:rsidRPr="00557971">
        <w:t>Dopuszcza się możliwość zaistnienia konieczności likwidacji otwor</w:t>
      </w:r>
      <w:r w:rsidR="00A35F89">
        <w:t>u</w:t>
      </w:r>
      <w:r w:rsidRPr="00557971">
        <w:t xml:space="preserve"> w toku wykonywanych robót geologicznych ze względu np. na wystąpienie awarii technicznej w trakcie wykonywanych robót geologicznych. W przypadku gdy cel zamierzonych robót geologicznych nie zostanie osiągnięty, </w:t>
      </w:r>
      <w:r w:rsidR="00123ABD">
        <w:br/>
      </w:r>
      <w:r w:rsidRPr="00557971">
        <w:t xml:space="preserve">a Zamawiający zrezygnuje z planowanej inwestycji, </w:t>
      </w:r>
      <w:r w:rsidR="00A35F89">
        <w:t>otwór</w:t>
      </w:r>
      <w:r w:rsidR="00A35F89" w:rsidRPr="00557971">
        <w:t xml:space="preserve"> </w:t>
      </w:r>
      <w:r w:rsidRPr="00557971">
        <w:t>wiertnicz</w:t>
      </w:r>
      <w:r w:rsidR="00A35F89">
        <w:t>y</w:t>
      </w:r>
      <w:r w:rsidRPr="00557971">
        <w:t xml:space="preserve"> należy bezzwłocznie zlikwidować poprzez wypełnienie gęstym zaczynem cementowym z domieszką bentonitu. </w:t>
      </w:r>
    </w:p>
    <w:p w14:paraId="4D846572" w14:textId="77777777" w:rsidR="00BA7DB2" w:rsidRDefault="00BA7DB2" w:rsidP="00222076">
      <w:pPr>
        <w:pStyle w:val="Nagwek1"/>
        <w:spacing w:line="276" w:lineRule="auto"/>
        <w:jc w:val="both"/>
      </w:pPr>
      <w:bookmarkStart w:id="46" w:name="_Toc156802682"/>
      <w:r>
        <w:lastRenderedPageBreak/>
        <w:t>OKREŚLENIE RODZAJU DOKUMENTACJI WYNIKOWEJ</w:t>
      </w:r>
      <w:bookmarkEnd w:id="46"/>
    </w:p>
    <w:p w14:paraId="6B34AE43" w14:textId="77777777" w:rsidR="00160CF0" w:rsidRPr="00570A53" w:rsidRDefault="00BA7DB2" w:rsidP="00222076">
      <w:pPr>
        <w:autoSpaceDE w:val="0"/>
        <w:autoSpaceDN w:val="0"/>
        <w:adjustRightInd w:val="0"/>
        <w:spacing w:after="60" w:line="276" w:lineRule="auto"/>
        <w:rPr>
          <w:color w:val="000000" w:themeColor="text1"/>
        </w:rPr>
      </w:pPr>
      <w:r w:rsidRPr="00570A53">
        <w:rPr>
          <w:color w:val="000000" w:themeColor="text1"/>
        </w:rPr>
        <w:t xml:space="preserve">Wyniki projektowanych robót i prac geologicznych, wraz z ich interpretacją i określeniem stopnia zamierzonego celu, należy przedstawić w formie dokumentacji geologicznej sporządzonej </w:t>
      </w:r>
      <w:r w:rsidR="00570A53">
        <w:rPr>
          <w:color w:val="000000" w:themeColor="text1"/>
        </w:rPr>
        <w:br/>
      </w:r>
      <w:r w:rsidRPr="00570A53">
        <w:rPr>
          <w:color w:val="000000" w:themeColor="text1"/>
        </w:rPr>
        <w:t>wg wymogów Rozporządzenia Ministra</w:t>
      </w:r>
      <w:r w:rsidR="00D81965" w:rsidRPr="00570A53">
        <w:rPr>
          <w:color w:val="000000" w:themeColor="text1"/>
        </w:rPr>
        <w:t xml:space="preserve"> Klimatu i</w:t>
      </w:r>
      <w:r w:rsidRPr="00570A53">
        <w:rPr>
          <w:color w:val="000000" w:themeColor="text1"/>
        </w:rPr>
        <w:t xml:space="preserve"> Środowiska z</w:t>
      </w:r>
      <w:r w:rsidR="00D81965" w:rsidRPr="00570A53">
        <w:rPr>
          <w:color w:val="000000" w:themeColor="text1"/>
        </w:rPr>
        <w:t xml:space="preserve"> dnia 23 grudnia 2020</w:t>
      </w:r>
      <w:r w:rsidRPr="00570A53">
        <w:rPr>
          <w:color w:val="000000" w:themeColor="text1"/>
        </w:rPr>
        <w:t xml:space="preserve"> r. w sprawie innych dokumen</w:t>
      </w:r>
      <w:r w:rsidR="00D81965" w:rsidRPr="00570A53">
        <w:rPr>
          <w:color w:val="000000" w:themeColor="text1"/>
        </w:rPr>
        <w:t xml:space="preserve">tacji geologicznych </w:t>
      </w:r>
      <w:r w:rsidR="00B000AC">
        <w:rPr>
          <w:color w:val="000000" w:themeColor="text1"/>
        </w:rPr>
        <w:fldChar w:fldCharType="begin"/>
      </w:r>
      <w:r w:rsidR="00B000AC">
        <w:rPr>
          <w:color w:val="000000" w:themeColor="text1"/>
        </w:rPr>
        <w:instrText xml:space="preserve"> REF _Ref154043585 \r \h </w:instrText>
      </w:r>
      <w:r w:rsidR="00B000AC">
        <w:rPr>
          <w:color w:val="000000" w:themeColor="text1"/>
        </w:rPr>
      </w:r>
      <w:r w:rsidR="00B000AC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[19]</w:t>
      </w:r>
      <w:r w:rsidR="00B000AC">
        <w:rPr>
          <w:color w:val="000000" w:themeColor="text1"/>
        </w:rPr>
        <w:fldChar w:fldCharType="end"/>
      </w:r>
      <w:r w:rsidR="00B000AC">
        <w:rPr>
          <w:color w:val="000000" w:themeColor="text1"/>
        </w:rPr>
        <w:t>.</w:t>
      </w:r>
    </w:p>
    <w:p w14:paraId="5F0E371A" w14:textId="77777777" w:rsidR="00BA7DB2" w:rsidRPr="00570A53" w:rsidRDefault="00160CF0" w:rsidP="00222076">
      <w:pPr>
        <w:autoSpaceDE w:val="0"/>
        <w:autoSpaceDN w:val="0"/>
        <w:adjustRightInd w:val="0"/>
        <w:spacing w:after="60" w:line="276" w:lineRule="auto"/>
        <w:rPr>
          <w:rFonts w:cs="TimesNewRomanPSMT"/>
          <w:color w:val="000000" w:themeColor="text1"/>
        </w:rPr>
      </w:pPr>
      <w:r w:rsidRPr="00570A53">
        <w:rPr>
          <w:color w:val="000000" w:themeColor="text1"/>
        </w:rPr>
        <w:t xml:space="preserve">Wynikowa dokumentacja to </w:t>
      </w:r>
      <w:r w:rsidRPr="00570A53">
        <w:rPr>
          <w:rFonts w:cs="TimesNewRomanPSMT"/>
          <w:i/>
          <w:color w:val="000000" w:themeColor="text1"/>
        </w:rPr>
        <w:t>dokumentacja geologicznej sporządzana w przypadku wykonywania prac geologicznych niekończących się udokumentowaniem zasobów wód podziemnych</w:t>
      </w:r>
      <w:r w:rsidR="00570A53">
        <w:rPr>
          <w:rFonts w:cs="TimesNewRomanPSMT"/>
          <w:i/>
          <w:color w:val="000000" w:themeColor="text1"/>
        </w:rPr>
        <w:t xml:space="preserve"> </w:t>
      </w:r>
      <w:r w:rsidR="00570A53" w:rsidRPr="00570A53">
        <w:rPr>
          <w:rFonts w:cs="TimesNewRomanPSMT"/>
          <w:color w:val="000000" w:themeColor="text1"/>
        </w:rPr>
        <w:fldChar w:fldCharType="begin"/>
      </w:r>
      <w:r w:rsidR="00570A53" w:rsidRPr="00570A53">
        <w:rPr>
          <w:rFonts w:cs="TimesNewRomanPSMT"/>
          <w:color w:val="000000" w:themeColor="text1"/>
        </w:rPr>
        <w:instrText xml:space="preserve"> REF _Ref528245532 \r \h </w:instrText>
      </w:r>
      <w:r w:rsidR="00570A53">
        <w:rPr>
          <w:rFonts w:cs="TimesNewRomanPSMT"/>
          <w:color w:val="000000" w:themeColor="text1"/>
        </w:rPr>
        <w:instrText xml:space="preserve"> \* MERGEFORMAT </w:instrText>
      </w:r>
      <w:r w:rsidR="00570A53" w:rsidRPr="00570A53">
        <w:rPr>
          <w:rFonts w:cs="TimesNewRomanPSMT"/>
          <w:color w:val="000000" w:themeColor="text1"/>
        </w:rPr>
      </w:r>
      <w:r w:rsidR="00570A53" w:rsidRPr="00570A53">
        <w:rPr>
          <w:rFonts w:cs="TimesNewRomanPSMT"/>
          <w:color w:val="000000" w:themeColor="text1"/>
        </w:rPr>
        <w:fldChar w:fldCharType="separate"/>
      </w:r>
      <w:r w:rsidR="00A111A2">
        <w:rPr>
          <w:rFonts w:cs="TimesNewRomanPSMT"/>
          <w:color w:val="000000" w:themeColor="text1"/>
        </w:rPr>
        <w:t>[32]</w:t>
      </w:r>
      <w:r w:rsidR="00570A53" w:rsidRPr="00570A53">
        <w:rPr>
          <w:rFonts w:cs="TimesNewRomanPSMT"/>
          <w:color w:val="000000" w:themeColor="text1"/>
        </w:rPr>
        <w:fldChar w:fldCharType="end"/>
      </w:r>
      <w:r w:rsidRPr="00570A53">
        <w:rPr>
          <w:rFonts w:cs="TimesNewRomanPSMT"/>
          <w:i/>
          <w:color w:val="000000" w:themeColor="text1"/>
        </w:rPr>
        <w:t>.</w:t>
      </w:r>
    </w:p>
    <w:p w14:paraId="10D9E9B9" w14:textId="68198774" w:rsidR="00DF2CE0" w:rsidRPr="00E233F9" w:rsidRDefault="00DF2CE0" w:rsidP="00DF2CE0">
      <w:pPr>
        <w:spacing w:line="276" w:lineRule="auto"/>
        <w:rPr>
          <w:rFonts w:cstheme="minorHAnsi"/>
        </w:rPr>
      </w:pPr>
      <w:r w:rsidRPr="00E233F9">
        <w:rPr>
          <w:rFonts w:cstheme="minorHAnsi"/>
        </w:rPr>
        <w:t xml:space="preserve">Zamawiający jest zobowiązany przedłożyć ww. dokumentację właściwemu organowi administracji geologicznej, tj. Marszałkowi Województwa </w:t>
      </w:r>
      <w:r>
        <w:rPr>
          <w:rFonts w:cstheme="minorHAnsi"/>
        </w:rPr>
        <w:t>Podlaskiego</w:t>
      </w:r>
      <w:r w:rsidRPr="00E233F9">
        <w:rPr>
          <w:rFonts w:cstheme="minorHAnsi"/>
        </w:rPr>
        <w:t xml:space="preserve">, w </w:t>
      </w:r>
      <w:r>
        <w:rPr>
          <w:rFonts w:cstheme="minorHAnsi"/>
        </w:rPr>
        <w:t>jednym</w:t>
      </w:r>
      <w:r w:rsidRPr="00E233F9">
        <w:rPr>
          <w:rFonts w:cstheme="minorHAnsi"/>
        </w:rPr>
        <w:t xml:space="preserve"> egzemplarz</w:t>
      </w:r>
      <w:r>
        <w:rPr>
          <w:rFonts w:cstheme="minorHAnsi"/>
        </w:rPr>
        <w:t>u</w:t>
      </w:r>
      <w:r w:rsidRPr="00E233F9">
        <w:rPr>
          <w:rFonts w:cstheme="minorHAnsi"/>
        </w:rPr>
        <w:t xml:space="preserve"> w postaci papierowej oraz w trzech egzemplarzach w postaci elektronicznej, w terminie sześciu miesięcy </w:t>
      </w:r>
      <w:r>
        <w:rPr>
          <w:rFonts w:cstheme="minorHAnsi"/>
        </w:rPr>
        <w:br/>
      </w:r>
      <w:r w:rsidRPr="00E233F9">
        <w:rPr>
          <w:rFonts w:cstheme="minorHAnsi"/>
        </w:rPr>
        <w:t>od dnia zakończenia prac. Dokumentacja ta nie wymaga zatwierdzenia w drodze decyzji.</w:t>
      </w:r>
    </w:p>
    <w:p w14:paraId="15BB9AA9" w14:textId="7AF85297" w:rsidR="00BA7DB2" w:rsidRDefault="00BA7DB2" w:rsidP="00336BFE">
      <w:pPr>
        <w:pStyle w:val="Nagwek1"/>
        <w:spacing w:line="276" w:lineRule="auto"/>
      </w:pPr>
      <w:bookmarkStart w:id="47" w:name="_Toc156802683"/>
      <w:r>
        <w:t>OKREŚLENIE WPŁYWU PRO</w:t>
      </w:r>
      <w:r w:rsidR="00AA460A">
        <w:t xml:space="preserve">JEKTOWANYCH </w:t>
      </w:r>
      <w:r w:rsidR="002A35D7">
        <w:t xml:space="preserve">ROBÓT GEOLOGICZNYCH </w:t>
      </w:r>
      <w:r>
        <w:t xml:space="preserve">NA </w:t>
      </w:r>
      <w:r w:rsidR="00DE183B">
        <w:t>OBSZARY CHRONIONE W TYM NA OBSZARY NATURA 2000</w:t>
      </w:r>
      <w:bookmarkEnd w:id="47"/>
    </w:p>
    <w:p w14:paraId="592906A8" w14:textId="09985DA7" w:rsidR="000A08F0" w:rsidRPr="00773598" w:rsidRDefault="000A08F0" w:rsidP="00222076">
      <w:pPr>
        <w:spacing w:line="276" w:lineRule="auto"/>
      </w:pPr>
      <w:r w:rsidRPr="00773598">
        <w:t xml:space="preserve">Projektowane roboty geologiczne i przyszła eksploatacja instalacji nie będą miały wpływu na </w:t>
      </w:r>
      <w:r w:rsidR="00E0214F">
        <w:t>formy ochrony przyrody</w:t>
      </w:r>
      <w:r w:rsidR="00B0708D">
        <w:t>,</w:t>
      </w:r>
      <w:r w:rsidR="00DE183B">
        <w:t xml:space="preserve"> w tym obszary Natura 2000</w:t>
      </w:r>
      <w:r w:rsidR="00E0214F">
        <w:t xml:space="preserve"> i Parki Krajobrazowe</w:t>
      </w:r>
      <w:r w:rsidRPr="00773598">
        <w:t xml:space="preserve"> i nie spowodują niekorzystnych zmian w środowisku. Miejsce projektowanych robót geologicznych znajduje się </w:t>
      </w:r>
      <w:r w:rsidR="00E0214F">
        <w:t xml:space="preserve">w granicach </w:t>
      </w:r>
      <w:r w:rsidRPr="00773598">
        <w:t xml:space="preserve"> obszarów form ochrony przyrody wymienionych w </w:t>
      </w:r>
      <w:r w:rsidRPr="00570A53">
        <w:rPr>
          <w:color w:val="000000" w:themeColor="text1"/>
        </w:rPr>
        <w:t xml:space="preserve">Ustawie z dnia 14 grudnia 2012 r. o ochronie </w:t>
      </w:r>
      <w:r w:rsidR="00B000AC">
        <w:rPr>
          <w:color w:val="000000" w:themeColor="text1"/>
        </w:rPr>
        <w:t xml:space="preserve">przyrody </w:t>
      </w:r>
      <w:r w:rsidR="00B000AC">
        <w:rPr>
          <w:color w:val="000000" w:themeColor="text1"/>
        </w:rPr>
        <w:fldChar w:fldCharType="begin"/>
      </w:r>
      <w:r w:rsidR="00B000AC">
        <w:rPr>
          <w:color w:val="000000" w:themeColor="text1"/>
        </w:rPr>
        <w:instrText xml:space="preserve"> REF _Ref146030148 \r \h </w:instrText>
      </w:r>
      <w:r w:rsidR="00B000AC">
        <w:rPr>
          <w:color w:val="000000" w:themeColor="text1"/>
        </w:rPr>
      </w:r>
      <w:r w:rsidR="00B000AC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[29]</w:t>
      </w:r>
      <w:r w:rsidR="00B000AC">
        <w:rPr>
          <w:color w:val="000000" w:themeColor="text1"/>
        </w:rPr>
        <w:fldChar w:fldCharType="end"/>
      </w:r>
      <w:r w:rsidR="00E0214F">
        <w:rPr>
          <w:color w:val="000000" w:themeColor="text1"/>
        </w:rPr>
        <w:t xml:space="preserve"> tj. </w:t>
      </w:r>
      <w:r w:rsidR="00E0214F" w:rsidRPr="00C575F9">
        <w:t>Park Krajobrazow</w:t>
      </w:r>
      <w:r w:rsidR="00E0214F">
        <w:t>y</w:t>
      </w:r>
      <w:r w:rsidR="00E0214F" w:rsidRPr="00C575F9">
        <w:t xml:space="preserve"> Puszczy Knyszyńskiej im. Prof. Witolda Sławińskiego oraz</w:t>
      </w:r>
      <w:r w:rsidR="00E0214F">
        <w:t xml:space="preserve"> y</w:t>
      </w:r>
      <w:r w:rsidR="00E0214F" w:rsidRPr="00C575F9">
        <w:t xml:space="preserve"> Natura 2000 Specjalny Obszar Ochrony Ostoja Knyszyńska</w:t>
      </w:r>
      <w:r w:rsidR="00B000AC">
        <w:rPr>
          <w:color w:val="000000" w:themeColor="text1"/>
        </w:rPr>
        <w:t>.</w:t>
      </w:r>
    </w:p>
    <w:p w14:paraId="15F13CE4" w14:textId="77777777" w:rsidR="000A08F0" w:rsidRPr="00570A53" w:rsidRDefault="000A08F0" w:rsidP="00222076">
      <w:pPr>
        <w:spacing w:line="276" w:lineRule="auto"/>
        <w:rPr>
          <w:color w:val="000000" w:themeColor="text1"/>
        </w:rPr>
      </w:pPr>
      <w:r w:rsidRPr="00773598">
        <w:t>Wpływ prac związanych z wykonaniem otworu do głębokości 99</w:t>
      </w:r>
      <w:r w:rsidR="00570A53">
        <w:t>,0</w:t>
      </w:r>
      <w:r w:rsidRPr="00773598">
        <w:t xml:space="preserve"> m p.p.t. na poszczególne elementy środowiska zależy od jego naturalnej wrażliwości, a także zastosowanej techniki i technologii </w:t>
      </w:r>
      <w:r w:rsidRPr="00570A53">
        <w:rPr>
          <w:color w:val="000000" w:themeColor="text1"/>
        </w:rPr>
        <w:t>wiercenia oraz organizacji pracy.</w:t>
      </w:r>
    </w:p>
    <w:p w14:paraId="62B9B2D8" w14:textId="77777777" w:rsidR="000A08F0" w:rsidRPr="00336BFE" w:rsidRDefault="000A08F0" w:rsidP="00222076">
      <w:pPr>
        <w:spacing w:line="276" w:lineRule="auto"/>
        <w:rPr>
          <w:color w:val="000000" w:themeColor="text1"/>
        </w:rPr>
      </w:pPr>
      <w:r w:rsidRPr="00336BFE">
        <w:rPr>
          <w:color w:val="000000" w:themeColor="text1"/>
        </w:rPr>
        <w:t xml:space="preserve">W trakcie realizacji przedsięwzięcia </w:t>
      </w:r>
      <w:r w:rsidR="0058389B" w:rsidRPr="00336BFE">
        <w:rPr>
          <w:color w:val="000000" w:themeColor="text1"/>
        </w:rPr>
        <w:t>W</w:t>
      </w:r>
      <w:r w:rsidRPr="00336BFE">
        <w:rPr>
          <w:color w:val="000000" w:themeColor="text1"/>
        </w:rPr>
        <w:t xml:space="preserve">ykonawca winien przestrzegać wymagań aktualnych przepisów </w:t>
      </w:r>
      <w:r w:rsidR="003A1245" w:rsidRPr="00336BFE">
        <w:rPr>
          <w:color w:val="000000" w:themeColor="text1"/>
        </w:rPr>
        <w:t>Ustawy o odpadach</w:t>
      </w:r>
      <w:r w:rsidR="00B000AC">
        <w:rPr>
          <w:color w:val="000000" w:themeColor="text1"/>
        </w:rPr>
        <w:t xml:space="preserve"> </w:t>
      </w:r>
      <w:r w:rsidR="00B000AC">
        <w:rPr>
          <w:color w:val="000000" w:themeColor="text1"/>
        </w:rPr>
        <w:fldChar w:fldCharType="begin"/>
      </w:r>
      <w:r w:rsidR="00B000AC">
        <w:rPr>
          <w:color w:val="000000" w:themeColor="text1"/>
        </w:rPr>
        <w:instrText xml:space="preserve"> REF _Ref154047510 \r \h </w:instrText>
      </w:r>
      <w:r w:rsidR="00B000AC">
        <w:rPr>
          <w:color w:val="000000" w:themeColor="text1"/>
        </w:rPr>
      </w:r>
      <w:r w:rsidR="00B000AC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[28]</w:t>
      </w:r>
      <w:r w:rsidR="00B000AC">
        <w:rPr>
          <w:color w:val="000000" w:themeColor="text1"/>
        </w:rPr>
        <w:fldChar w:fldCharType="end"/>
      </w:r>
      <w:r w:rsidR="00DF707D">
        <w:rPr>
          <w:color w:val="000000" w:themeColor="text1"/>
        </w:rPr>
        <w:t>,</w:t>
      </w:r>
      <w:r w:rsidR="00DF707D" w:rsidRPr="00DF707D">
        <w:rPr>
          <w:color w:val="000000" w:themeColor="text1"/>
        </w:rPr>
        <w:t xml:space="preserve"> </w:t>
      </w:r>
      <w:r w:rsidR="00DF707D" w:rsidRPr="00336BFE">
        <w:rPr>
          <w:color w:val="000000" w:themeColor="text1"/>
        </w:rPr>
        <w:t xml:space="preserve">Ustawy o ochronie przyrody </w:t>
      </w:r>
      <w:r w:rsidR="00DF707D">
        <w:rPr>
          <w:color w:val="000000" w:themeColor="text1"/>
        </w:rPr>
        <w:fldChar w:fldCharType="begin"/>
      </w:r>
      <w:r w:rsidR="00DF707D">
        <w:rPr>
          <w:color w:val="000000" w:themeColor="text1"/>
        </w:rPr>
        <w:instrText xml:space="preserve"> REF _Ref146030148 \r \h </w:instrText>
      </w:r>
      <w:r w:rsidR="00DF707D">
        <w:rPr>
          <w:color w:val="000000" w:themeColor="text1"/>
        </w:rPr>
      </w:r>
      <w:r w:rsidR="00DF707D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[29]</w:t>
      </w:r>
      <w:r w:rsidR="00DF707D">
        <w:rPr>
          <w:color w:val="000000" w:themeColor="text1"/>
        </w:rPr>
        <w:fldChar w:fldCharType="end"/>
      </w:r>
      <w:r w:rsidR="00DF707D">
        <w:rPr>
          <w:color w:val="000000" w:themeColor="text1"/>
        </w:rPr>
        <w:t xml:space="preserve"> oraz </w:t>
      </w:r>
      <w:r w:rsidR="00DF707D" w:rsidRPr="00336BFE">
        <w:rPr>
          <w:color w:val="000000" w:themeColor="text1"/>
        </w:rPr>
        <w:t xml:space="preserve">Ustawy Prawo ochrony środowiska </w:t>
      </w:r>
      <w:r w:rsidR="00DF707D" w:rsidRPr="00336BFE">
        <w:rPr>
          <w:color w:val="000000" w:themeColor="text1"/>
        </w:rPr>
        <w:fldChar w:fldCharType="begin"/>
      </w:r>
      <w:r w:rsidR="00DF707D" w:rsidRPr="00336BFE">
        <w:rPr>
          <w:color w:val="000000" w:themeColor="text1"/>
        </w:rPr>
        <w:instrText xml:space="preserve"> REF _Ref151452994 \r \h </w:instrText>
      </w:r>
      <w:r w:rsidR="00DF707D" w:rsidRPr="00336BFE">
        <w:rPr>
          <w:color w:val="000000" w:themeColor="text1"/>
        </w:rPr>
      </w:r>
      <w:r w:rsidR="00DF707D" w:rsidRPr="00336BFE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[31]</w:t>
      </w:r>
      <w:r w:rsidR="00DF707D" w:rsidRPr="00336BFE">
        <w:rPr>
          <w:color w:val="000000" w:themeColor="text1"/>
        </w:rPr>
        <w:fldChar w:fldCharType="end"/>
      </w:r>
      <w:r w:rsidR="00DF707D">
        <w:rPr>
          <w:color w:val="000000" w:themeColor="text1"/>
        </w:rPr>
        <w:t>.</w:t>
      </w:r>
    </w:p>
    <w:p w14:paraId="090EF545" w14:textId="77777777" w:rsidR="000A08F0" w:rsidRPr="00336BFE" w:rsidRDefault="000A08F0" w:rsidP="00222076">
      <w:pPr>
        <w:spacing w:line="276" w:lineRule="auto"/>
        <w:rPr>
          <w:color w:val="000000" w:themeColor="text1"/>
        </w:rPr>
      </w:pPr>
      <w:r w:rsidRPr="00336BFE">
        <w:rPr>
          <w:color w:val="000000" w:themeColor="text1"/>
        </w:rPr>
        <w:t>Urządzenie wiertnicze, rampa rurowo-żerdziowa, zbiornik płuczkowy oraz miejsce składowania urobku powinny zostać zlokalizowane na wydzielonym terenie. Po zakończeniu prac terenowych miejsce ich wykonywania należy uporządkować i doprowadzić do stanu pierwotnego.</w:t>
      </w:r>
    </w:p>
    <w:p w14:paraId="1DE401A7" w14:textId="77777777" w:rsidR="000A08F0" w:rsidRPr="00773598" w:rsidRDefault="000A08F0" w:rsidP="00222076">
      <w:pPr>
        <w:spacing w:line="276" w:lineRule="auto"/>
      </w:pPr>
      <w:r w:rsidRPr="00336BFE">
        <w:rPr>
          <w:color w:val="000000" w:themeColor="text1"/>
        </w:rPr>
        <w:t xml:space="preserve">Uciążliwości i zagrożenia związane z pracami wiertniczymi są nieznaczne i krótkotrwałe (na czas wiercenia otworu). Wykonanie otworu nie będzie powodować odkształceń </w:t>
      </w:r>
      <w:r w:rsidRPr="00773598">
        <w:t>terenu i nie będzie zmienić stosunków wodnych na obszarach sąsiednich. Maksymalny zasięg negatywnego oddziaływania na czas wykonywania prac wiertniczych na pokrywę glebową wynosi około 200 m</w:t>
      </w:r>
      <w:r w:rsidRPr="00773598">
        <w:rPr>
          <w:vertAlign w:val="superscript"/>
        </w:rPr>
        <w:t>2</w:t>
      </w:r>
      <w:r w:rsidRPr="00773598">
        <w:t>, zaś zasięg oddziaływania hałasu nie przekroczy 100</w:t>
      </w:r>
      <w:r w:rsidR="0089760A">
        <w:t>,0</w:t>
      </w:r>
      <w:r w:rsidRPr="00773598">
        <w:t xml:space="preserve"> m.</w:t>
      </w:r>
    </w:p>
    <w:p w14:paraId="4F20363D" w14:textId="023603B3" w:rsidR="000A08F0" w:rsidRPr="00773598" w:rsidRDefault="000A08F0" w:rsidP="00222076">
      <w:pPr>
        <w:spacing w:line="276" w:lineRule="auto"/>
      </w:pPr>
      <w:r w:rsidRPr="00773598">
        <w:t xml:space="preserve">W związku z prowadzeniem prac wiertniczych nastąpi nieznaczna i krótkotrwała emisja spalin i hałasu oraz pojawią się nieznaczne wibracje. Nie przewiduje się szkód w szacie roślinnej (wyrębu zadrzewienia) oraz szkód związanych z wyłączeniem terenu z użytkowania. Obszar potrzebny </w:t>
      </w:r>
      <w:r w:rsidR="00B35C17">
        <w:br/>
      </w:r>
      <w:r w:rsidRPr="00773598">
        <w:t>dla wykonania jednego otworu jest niewielki, a jego orientacyjne wymiary wynoszą 5</w:t>
      </w:r>
      <w:r w:rsidR="0089760A">
        <w:t>,0</w:t>
      </w:r>
      <w:r w:rsidRPr="00773598">
        <w:t xml:space="preserve"> x 10</w:t>
      </w:r>
      <w:r w:rsidR="0089760A">
        <w:t>,0</w:t>
      </w:r>
      <w:r w:rsidRPr="00773598">
        <w:t xml:space="preserve"> m.</w:t>
      </w:r>
    </w:p>
    <w:p w14:paraId="21CDA272" w14:textId="77777777" w:rsidR="000A08F0" w:rsidRPr="00773598" w:rsidRDefault="000A08F0" w:rsidP="00222076">
      <w:pPr>
        <w:spacing w:line="276" w:lineRule="auto"/>
      </w:pPr>
      <w:r w:rsidRPr="00773598">
        <w:lastRenderedPageBreak/>
        <w:t xml:space="preserve">Nie przewiduje się zmiany stosunków hydrogeologicznych. Mając na uwadze rodzaj, jakość </w:t>
      </w:r>
      <w:r w:rsidR="00400A9E">
        <w:br/>
      </w:r>
      <w:r w:rsidRPr="00773598">
        <w:t xml:space="preserve">i wytrzymałość materiałów przewidzianych do zamontowania w otworach, nie przewiduje się zagrożenia dla środowiska wodno-gruntowego ze strony podziemnej części planowanej instalacji. Pobór ciepła z ziemi będzie odbywał się w układzie zamkniętym, bez bezpośredniego kontaktu </w:t>
      </w:r>
      <w:r w:rsidR="00400A9E">
        <w:br/>
      </w:r>
      <w:r w:rsidRPr="00773598">
        <w:t>z gruntem i wodami podziemnymi. Warstwy wodonośne będą oddzielone od siebie i od powierzchni terenu szczelnym wypełnieniem, tak więc ewentualną możliwość mieszania się wód z różnych poziomów oraz ich zanieczyszczenia z powierzchni terenu praktycznie można wykluczyć.</w:t>
      </w:r>
    </w:p>
    <w:p w14:paraId="68DDB28C" w14:textId="77777777" w:rsidR="000A08F0" w:rsidRPr="00773598" w:rsidRDefault="000A08F0" w:rsidP="00222076">
      <w:pPr>
        <w:spacing w:after="60" w:line="276" w:lineRule="auto"/>
      </w:pPr>
      <w:r w:rsidRPr="00773598">
        <w:t>Wśród potencjalnych zagrożeń dla środowiska naturalnego, które mogą na krótko wystąpić podczas awarii oraz wiercenia należy wyróżnić:</w:t>
      </w:r>
    </w:p>
    <w:p w14:paraId="1C179B79" w14:textId="32F43CC4" w:rsidR="000A08F0" w:rsidRPr="00773598" w:rsidRDefault="000A08F0" w:rsidP="00222076">
      <w:pPr>
        <w:pStyle w:val="Akapitzlist"/>
        <w:numPr>
          <w:ilvl w:val="0"/>
          <w:numId w:val="19"/>
        </w:numPr>
        <w:spacing w:line="276" w:lineRule="auto"/>
      </w:pPr>
      <w:r w:rsidRPr="00773598">
        <w:t xml:space="preserve">zanieczyszczenie wód powierzchniowych, gruntów i wód podziemnych w wyniku migracji zanieczyszczeń pochodzących z </w:t>
      </w:r>
      <w:r w:rsidR="00B0708D">
        <w:t>terenu badań</w:t>
      </w:r>
      <w:r w:rsidRPr="00773598">
        <w:t xml:space="preserve"> objętego zasięgiem pracy urządzenia wiertniczego,</w:t>
      </w:r>
    </w:p>
    <w:p w14:paraId="50B4390A" w14:textId="77777777" w:rsidR="000A08F0" w:rsidRPr="00773598" w:rsidRDefault="000A08F0" w:rsidP="00222076">
      <w:pPr>
        <w:pStyle w:val="Akapitzlist"/>
        <w:numPr>
          <w:ilvl w:val="0"/>
          <w:numId w:val="19"/>
        </w:numPr>
        <w:spacing w:after="120" w:line="276" w:lineRule="auto"/>
        <w:ind w:left="714" w:hanging="357"/>
      </w:pPr>
      <w:r w:rsidRPr="00773598">
        <w:t>wystąpienie hałasu związanego z pracą urządzenia wiercącego, sprężarki i agregatu.</w:t>
      </w:r>
    </w:p>
    <w:p w14:paraId="2CFD046F" w14:textId="77777777" w:rsidR="000A08F0" w:rsidRPr="00773598" w:rsidRDefault="000A08F0" w:rsidP="00222076">
      <w:pPr>
        <w:spacing w:line="276" w:lineRule="auto"/>
      </w:pPr>
      <w:r w:rsidRPr="00773598">
        <w:t>W celu wyeliminowania niekorzystnego oddziaływania na środowisko instalacji w fazie jej użytkowania, zostaną zastosowane następujące środki zapobiegawcze:</w:t>
      </w:r>
    </w:p>
    <w:p w14:paraId="019FDAF6" w14:textId="77777777" w:rsidR="000A08F0" w:rsidRPr="00773598" w:rsidRDefault="000A08F0" w:rsidP="00222076">
      <w:pPr>
        <w:pStyle w:val="Akapitzlist"/>
        <w:numPr>
          <w:ilvl w:val="0"/>
          <w:numId w:val="20"/>
        </w:numPr>
        <w:spacing w:line="276" w:lineRule="auto"/>
      </w:pPr>
      <w:r w:rsidRPr="00773598">
        <w:t>jako nośnik ciepła w sondzie zastosowany zostanie płyn niezamarzający produkowany na bazie solanki; płyn przeznaczony do stosowania w instalacjach grzewczych, centralnego ogrzewania, chłodniczych, w tym służących do zamrażania żywności – certyfikowany Atestem Higienicznym wydanym przez Państwowy Zakład Higieny;</w:t>
      </w:r>
    </w:p>
    <w:p w14:paraId="6C9FD187" w14:textId="549938B6" w:rsidR="000A08F0" w:rsidRPr="00773598" w:rsidRDefault="000A08F0" w:rsidP="00222076">
      <w:pPr>
        <w:pStyle w:val="Akapitzlist"/>
        <w:numPr>
          <w:ilvl w:val="0"/>
          <w:numId w:val="20"/>
        </w:numPr>
        <w:spacing w:line="276" w:lineRule="auto"/>
      </w:pPr>
      <w:r w:rsidRPr="00773598">
        <w:t>sondy poddane będą próbom ciśnieniowym zgodnie z normą PN-EN 805:2002</w:t>
      </w:r>
      <w:r w:rsidR="00B35C17">
        <w:t xml:space="preserve"> </w:t>
      </w:r>
      <w:r w:rsidR="00B35C17">
        <w:fldChar w:fldCharType="begin"/>
      </w:r>
      <w:r w:rsidR="00B35C17">
        <w:instrText xml:space="preserve"> REF _Ref156799047 \r \h </w:instrText>
      </w:r>
      <w:r w:rsidR="00B35C17">
        <w:fldChar w:fldCharType="separate"/>
      </w:r>
      <w:r w:rsidR="00A111A2">
        <w:t>[15]</w:t>
      </w:r>
      <w:r w:rsidR="00B35C17">
        <w:fldChar w:fldCharType="end"/>
      </w:r>
      <w:r w:rsidRPr="00773598">
        <w:t>;</w:t>
      </w:r>
    </w:p>
    <w:p w14:paraId="4A3610CB" w14:textId="77777777" w:rsidR="000A08F0" w:rsidRPr="00773598" w:rsidRDefault="000A08F0" w:rsidP="00222076">
      <w:pPr>
        <w:pStyle w:val="Akapitzlist"/>
        <w:numPr>
          <w:ilvl w:val="0"/>
          <w:numId w:val="20"/>
        </w:numPr>
        <w:spacing w:line="276" w:lineRule="auto"/>
      </w:pPr>
      <w:r w:rsidRPr="00773598">
        <w:t>rury wejściowe i wyjściowe PE HD Ø</w:t>
      </w:r>
      <w:r w:rsidR="00804580">
        <w:t xml:space="preserve"> </w:t>
      </w:r>
      <w:r w:rsidRPr="00773598">
        <w:t>40 mm połączone będą specjalną głowicą Ø</w:t>
      </w:r>
      <w:r w:rsidR="00025E6B">
        <w:t xml:space="preserve"> </w:t>
      </w:r>
      <w:r w:rsidRPr="00773598">
        <w:t>90 mm;</w:t>
      </w:r>
    </w:p>
    <w:p w14:paraId="172F1E94" w14:textId="77777777" w:rsidR="000A08F0" w:rsidRPr="00773598" w:rsidRDefault="000A08F0" w:rsidP="00222076">
      <w:pPr>
        <w:pStyle w:val="Akapitzlist"/>
        <w:numPr>
          <w:ilvl w:val="0"/>
          <w:numId w:val="20"/>
        </w:numPr>
        <w:spacing w:line="276" w:lineRule="auto"/>
      </w:pPr>
      <w:r w:rsidRPr="00773598">
        <w:t xml:space="preserve">obieg zamknięty krążącego czynnika roboczego wyposażony będzie w czujniki informujące </w:t>
      </w:r>
      <w:r w:rsidR="00400A9E">
        <w:br/>
      </w:r>
      <w:r w:rsidRPr="00773598">
        <w:t>o nieszczelności systemu i wyłączające krążenie czynnika roboczego w przypadku powstania nieszczelności.</w:t>
      </w:r>
    </w:p>
    <w:p w14:paraId="05B4DDA6" w14:textId="15218DFD" w:rsidR="000A08F0" w:rsidRPr="00773598" w:rsidRDefault="000A08F0" w:rsidP="00222076">
      <w:pPr>
        <w:spacing w:line="276" w:lineRule="auto"/>
      </w:pPr>
      <w:r w:rsidRPr="00773598">
        <w:t xml:space="preserve">Jedynym z potencjalnych zagrożeń dla środowiska gruntowo-wodnego ze strony wykonanego </w:t>
      </w:r>
      <w:r w:rsidR="004F38E8">
        <w:t>otworu wiertniczego</w:t>
      </w:r>
      <w:r w:rsidR="004F38E8" w:rsidRPr="00773598">
        <w:t xml:space="preserve"> </w:t>
      </w:r>
      <w:r w:rsidRPr="00773598">
        <w:t>jest jego awaria w wyniku mechanicznego uszkodzenia rur PE HD Ø</w:t>
      </w:r>
      <w:r w:rsidR="00025E6B">
        <w:t xml:space="preserve"> </w:t>
      </w:r>
      <w:r w:rsidRPr="00773598">
        <w:t>40 mm i tym samym wyciek substancji wypełniającej kolektor. Metraż rurek wynosi około 199</w:t>
      </w:r>
      <w:r w:rsidR="0089760A">
        <w:t>,0</w:t>
      </w:r>
      <w:r w:rsidRPr="00773598">
        <w:t xml:space="preserve"> m. b. W 1 m. b. rurki </w:t>
      </w:r>
      <w:r w:rsidR="00B35C17">
        <w:br/>
      </w:r>
      <w:r w:rsidRPr="00773598">
        <w:t>o średnicy 40 mm mieści się około 1 l roztworu płynu roboczego. Ilość roztworu wypełniającego cały układ to około 199 litry. Z uwagi na niewielką objętość płynu (w przybliżeniu 1 litr roztworu na 1 metr przewodu) zagrożenie dla wód podziemnych i gruntów praktycznie nie istnieje. Płyn roboczy stosowany do instalacji chłodniczych, klimatyzacyjnych, solarnych, grzewczych i pomp ciepła jest nietoksyczny i ulega szybko biodegradacji, co powoduje że zagrożenie dla wód podziemnych i gr</w:t>
      </w:r>
      <w:r w:rsidR="00400A9E">
        <w:t>untu praktycznie nie występuje.</w:t>
      </w:r>
    </w:p>
    <w:p w14:paraId="06A7E088" w14:textId="77777777" w:rsidR="00BA7DB2" w:rsidRDefault="000A08F0" w:rsidP="00222076">
      <w:pPr>
        <w:spacing w:line="276" w:lineRule="auto"/>
      </w:pPr>
      <w:r w:rsidRPr="00773598">
        <w:t>W przypadku sytuacji awaryjnych w trakcie prac terenowych, np. wycieku substancji ropopochodnych z niesprawnych urządzeń wiertniczych, należy zneutralizować wyciek, usunąć skażoną warstwę gruntu i zutylizować ją na przeznaczonym do tego celu składowisku. Po zakończeniu prac do utylizacji należy przekazać także płuczkę oraz urobek.</w:t>
      </w:r>
    </w:p>
    <w:p w14:paraId="01E9060A" w14:textId="77777777" w:rsidR="00A111A2" w:rsidRPr="00BA7DB2" w:rsidRDefault="00A111A2" w:rsidP="00222076">
      <w:pPr>
        <w:spacing w:line="276" w:lineRule="auto"/>
      </w:pPr>
    </w:p>
    <w:p w14:paraId="715D6FDC" w14:textId="0BC3C2C1" w:rsidR="00BA7DB2" w:rsidRDefault="00BA7DB2" w:rsidP="00222076">
      <w:pPr>
        <w:pStyle w:val="Nagwek1"/>
        <w:spacing w:line="276" w:lineRule="auto"/>
        <w:jc w:val="both"/>
      </w:pPr>
      <w:bookmarkStart w:id="48" w:name="_Toc156802684"/>
      <w:r>
        <w:lastRenderedPageBreak/>
        <w:t>HARMONOGRAM PROJEKTOWANYCH ROBÓT I PRAC GEOLOGICZNYCH</w:t>
      </w:r>
      <w:bookmarkEnd w:id="48"/>
    </w:p>
    <w:p w14:paraId="28993C71" w14:textId="34153A0D" w:rsidR="000A08F0" w:rsidRPr="00C92A7C" w:rsidRDefault="00C92A7C" w:rsidP="00222076">
      <w:pPr>
        <w:spacing w:line="276" w:lineRule="auto"/>
      </w:pPr>
      <w:r>
        <w:t>R</w:t>
      </w:r>
      <w:r w:rsidR="000A08F0">
        <w:t>ozpoczęcie robót geologicznych przewiduje się po</w:t>
      </w:r>
      <w:r>
        <w:t xml:space="preserve"> zatwierdzeniu</w:t>
      </w:r>
      <w:r w:rsidRPr="00C92A7C">
        <w:t xml:space="preserve"> </w:t>
      </w:r>
      <w:r w:rsidR="001B10E7" w:rsidRPr="00C92A7C">
        <w:t>w drodze decyzji</w:t>
      </w:r>
      <w:r w:rsidR="001B10E7">
        <w:rPr>
          <w:color w:val="000000" w:themeColor="text1"/>
        </w:rPr>
        <w:t xml:space="preserve"> </w:t>
      </w:r>
      <w:r w:rsidRPr="00C92A7C">
        <w:t>projekt</w:t>
      </w:r>
      <w:r>
        <w:t>u</w:t>
      </w:r>
      <w:r w:rsidRPr="00C92A7C">
        <w:t xml:space="preserve"> robót geologicznych</w:t>
      </w:r>
      <w:r>
        <w:t xml:space="preserve"> przez właściwy miejscowo </w:t>
      </w:r>
      <w:r w:rsidRPr="00C92A7C">
        <w:t xml:space="preserve">organ administracji geologicznej </w:t>
      </w:r>
      <w:r>
        <w:rPr>
          <w:color w:val="000000" w:themeColor="text1"/>
        </w:rPr>
        <w:t>(art. 80, ust. 1</w:t>
      </w:r>
      <w:r w:rsidR="000A08F0" w:rsidRPr="00025E6B">
        <w:rPr>
          <w:color w:val="000000" w:themeColor="text1"/>
        </w:rPr>
        <w:t xml:space="preserve"> ustawy z dnia 9 czerwca 2011 r. Prawo geologiczne i górnicze)</w:t>
      </w:r>
      <w:r w:rsidR="00DE2B8F" w:rsidRPr="00025E6B">
        <w:rPr>
          <w:color w:val="000000" w:themeColor="text1"/>
        </w:rPr>
        <w:t xml:space="preserve"> </w:t>
      </w:r>
      <w:r w:rsidR="00025E6B" w:rsidRPr="00025E6B">
        <w:rPr>
          <w:color w:val="000000" w:themeColor="text1"/>
        </w:rPr>
        <w:fldChar w:fldCharType="begin"/>
      </w:r>
      <w:r w:rsidR="00025E6B" w:rsidRPr="00025E6B">
        <w:rPr>
          <w:color w:val="000000" w:themeColor="text1"/>
        </w:rPr>
        <w:instrText xml:space="preserve"> REF _Ref528245532 \r \h </w:instrText>
      </w:r>
      <w:r w:rsidR="00025E6B" w:rsidRPr="00025E6B">
        <w:rPr>
          <w:color w:val="000000" w:themeColor="text1"/>
        </w:rPr>
      </w:r>
      <w:r w:rsidR="00025E6B" w:rsidRPr="00025E6B">
        <w:rPr>
          <w:color w:val="000000" w:themeColor="text1"/>
        </w:rPr>
        <w:fldChar w:fldCharType="separate"/>
      </w:r>
      <w:r w:rsidR="00A111A2">
        <w:rPr>
          <w:color w:val="000000" w:themeColor="text1"/>
        </w:rPr>
        <w:t>[32]</w:t>
      </w:r>
      <w:r w:rsidR="00025E6B" w:rsidRPr="00025E6B">
        <w:rPr>
          <w:color w:val="000000" w:themeColor="text1"/>
        </w:rPr>
        <w:fldChar w:fldCharType="end"/>
      </w:r>
      <w:r w:rsidR="000A08F0" w:rsidRPr="00025E6B">
        <w:rPr>
          <w:color w:val="000000" w:themeColor="text1"/>
        </w:rPr>
        <w:t xml:space="preserve">. </w:t>
      </w:r>
      <w:r w:rsidR="00BB0C50">
        <w:rPr>
          <w:color w:val="000000" w:themeColor="text1"/>
        </w:rPr>
        <w:t xml:space="preserve">Zamiar rozpoczęcia robót geologicznych zostanie zgłoszony właściwemu </w:t>
      </w:r>
      <w:r w:rsidR="00672542">
        <w:rPr>
          <w:color w:val="000000" w:themeColor="text1"/>
        </w:rPr>
        <w:t xml:space="preserve">miejscowo </w:t>
      </w:r>
      <w:r w:rsidR="00BB0C50">
        <w:rPr>
          <w:color w:val="000000" w:themeColor="text1"/>
        </w:rPr>
        <w:t>organowi administracji geologicznej i samorządowej</w:t>
      </w:r>
      <w:r w:rsidR="009D1A35">
        <w:rPr>
          <w:color w:val="000000" w:themeColor="text1"/>
        </w:rPr>
        <w:t xml:space="preserve"> - </w:t>
      </w:r>
      <w:r w:rsidR="009D1A35" w:rsidRPr="009D1A35">
        <w:rPr>
          <w:color w:val="000000" w:themeColor="text1"/>
        </w:rPr>
        <w:t>wójtowi (burmistrzowi, prezydentowi miasta)</w:t>
      </w:r>
      <w:r w:rsidR="000A08F0" w:rsidRPr="00025E6B">
        <w:rPr>
          <w:color w:val="000000" w:themeColor="text1"/>
        </w:rPr>
        <w:t>.</w:t>
      </w:r>
    </w:p>
    <w:p w14:paraId="19B075B9" w14:textId="08493C50" w:rsidR="008D3C57" w:rsidRDefault="000A08F0" w:rsidP="0089760A">
      <w:pPr>
        <w:spacing w:line="276" w:lineRule="auto"/>
      </w:pPr>
      <w:r w:rsidRPr="00025E6B">
        <w:rPr>
          <w:color w:val="000000" w:themeColor="text1"/>
        </w:rPr>
        <w:t xml:space="preserve">Czas trwania prac terenowych szacuje się na okres około 4 tygodni. Opracowanie </w:t>
      </w:r>
      <w:r w:rsidRPr="004A2A24">
        <w:t>dokumentacji wynikowej należy wykonać w terminie nie dłuższym niż sześć miesięcy, licząc od</w:t>
      </w:r>
      <w:r>
        <w:t xml:space="preserve"> daty zakończenia robót geologicznych.</w:t>
      </w:r>
      <w:r w:rsidR="0089760A">
        <w:t xml:space="preserve"> </w:t>
      </w:r>
      <w:r>
        <w:t xml:space="preserve">Poniżej </w:t>
      </w:r>
      <w:r w:rsidR="0089760A" w:rsidRPr="0089760A">
        <w:t>(</w:t>
      </w:r>
      <w:r w:rsidR="0089760A" w:rsidRPr="0089760A">
        <w:fldChar w:fldCharType="begin"/>
      </w:r>
      <w:r w:rsidR="0089760A" w:rsidRPr="0089760A">
        <w:instrText xml:space="preserve"> REF _Ref536789249 \h  \* MERGEFORMAT </w:instrText>
      </w:r>
      <w:r w:rsidR="0089760A" w:rsidRPr="0089760A">
        <w:fldChar w:fldCharType="separate"/>
      </w:r>
      <w:r w:rsidR="00A111A2" w:rsidRPr="00A111A2">
        <w:t>Tabela 4</w:t>
      </w:r>
      <w:r w:rsidR="0089760A" w:rsidRPr="0089760A">
        <w:fldChar w:fldCharType="end"/>
      </w:r>
      <w:r w:rsidR="0089760A" w:rsidRPr="0089760A">
        <w:t>)</w:t>
      </w:r>
      <w:r w:rsidR="0089760A">
        <w:t xml:space="preserve"> </w:t>
      </w:r>
      <w:r>
        <w:t xml:space="preserve">przedstawiono szczegółowy harmonogram projektowanych robót i prac </w:t>
      </w:r>
      <w:r w:rsidR="0089760A">
        <w:t>g</w:t>
      </w:r>
      <w:r>
        <w:t>eologicznych</w:t>
      </w:r>
      <w:r w:rsidRPr="00657233">
        <w:t>.</w:t>
      </w:r>
    </w:p>
    <w:p w14:paraId="56DBEFB4" w14:textId="144580A6" w:rsidR="000A08F0" w:rsidRPr="00025E6B" w:rsidRDefault="000A08F0" w:rsidP="00357465">
      <w:pPr>
        <w:spacing w:after="200" w:line="276" w:lineRule="auto"/>
        <w:jc w:val="left"/>
        <w:rPr>
          <w:sz w:val="20"/>
        </w:rPr>
      </w:pPr>
      <w:bookmarkStart w:id="49" w:name="_Ref536789249"/>
      <w:r w:rsidRPr="00B52118">
        <w:rPr>
          <w:b/>
          <w:sz w:val="20"/>
        </w:rPr>
        <w:t xml:space="preserve">Tabela </w:t>
      </w:r>
      <w:r w:rsidRPr="00B52118">
        <w:rPr>
          <w:b/>
          <w:sz w:val="20"/>
        </w:rPr>
        <w:fldChar w:fldCharType="begin"/>
      </w:r>
      <w:r w:rsidRPr="00B52118">
        <w:rPr>
          <w:b/>
          <w:sz w:val="20"/>
        </w:rPr>
        <w:instrText xml:space="preserve"> SEQ Tabela \* ARABIC </w:instrText>
      </w:r>
      <w:r w:rsidRPr="00B52118">
        <w:rPr>
          <w:b/>
          <w:sz w:val="20"/>
        </w:rPr>
        <w:fldChar w:fldCharType="separate"/>
      </w:r>
      <w:r w:rsidR="00A111A2">
        <w:rPr>
          <w:b/>
          <w:noProof/>
          <w:sz w:val="20"/>
        </w:rPr>
        <w:t>4</w:t>
      </w:r>
      <w:r w:rsidRPr="00B52118">
        <w:rPr>
          <w:b/>
          <w:sz w:val="20"/>
        </w:rPr>
        <w:fldChar w:fldCharType="end"/>
      </w:r>
      <w:bookmarkEnd w:id="49"/>
      <w:r w:rsidRPr="00025E6B">
        <w:rPr>
          <w:sz w:val="20"/>
        </w:rPr>
        <w:t xml:space="preserve"> </w:t>
      </w:r>
      <w:r w:rsidRPr="0088530F">
        <w:rPr>
          <w:sz w:val="20"/>
        </w:rPr>
        <w:t>Harmonogram projektowanych robót i prac geologicznych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5"/>
        <w:gridCol w:w="4460"/>
        <w:gridCol w:w="4150"/>
      </w:tblGrid>
      <w:tr w:rsidR="000A08F0" w:rsidRPr="00400A9E" w14:paraId="6FE5C018" w14:textId="77777777" w:rsidTr="00400A9E">
        <w:trPr>
          <w:jc w:val="center"/>
        </w:trPr>
        <w:tc>
          <w:tcPr>
            <w:tcW w:w="545" w:type="dxa"/>
            <w:shd w:val="clear" w:color="auto" w:fill="D9D9D9" w:themeFill="background1" w:themeFillShade="D9"/>
            <w:vAlign w:val="center"/>
          </w:tcPr>
          <w:p w14:paraId="4E879F56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b/>
                <w:sz w:val="18"/>
              </w:rPr>
              <w:t>L.p.</w:t>
            </w:r>
          </w:p>
        </w:tc>
        <w:tc>
          <w:tcPr>
            <w:tcW w:w="4460" w:type="dxa"/>
            <w:shd w:val="clear" w:color="auto" w:fill="D9D9D9" w:themeFill="background1" w:themeFillShade="D9"/>
            <w:vAlign w:val="center"/>
          </w:tcPr>
          <w:p w14:paraId="43F88301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b/>
                <w:sz w:val="18"/>
              </w:rPr>
              <w:t>Rodzaj prac i robót</w:t>
            </w:r>
          </w:p>
        </w:tc>
        <w:tc>
          <w:tcPr>
            <w:tcW w:w="4150" w:type="dxa"/>
            <w:shd w:val="clear" w:color="auto" w:fill="D9D9D9" w:themeFill="background1" w:themeFillShade="D9"/>
            <w:vAlign w:val="center"/>
          </w:tcPr>
          <w:p w14:paraId="2FC69242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b/>
                <w:sz w:val="18"/>
              </w:rPr>
              <w:t>Przewidywany czas realizacji</w:t>
            </w:r>
          </w:p>
        </w:tc>
      </w:tr>
      <w:tr w:rsidR="000A08F0" w:rsidRPr="00400A9E" w14:paraId="2C814A36" w14:textId="77777777" w:rsidTr="00435C61">
        <w:trPr>
          <w:trHeight w:val="846"/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5C075BEB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1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215E224F" w14:textId="1690194E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sz w:val="18"/>
              </w:rPr>
              <w:t>Zgłoszenie rozpoczęcia projektowanych robót geologicznych właściwym organom administracji geologicznej</w:t>
            </w:r>
            <w:r w:rsidR="00672542">
              <w:rPr>
                <w:sz w:val="18"/>
              </w:rPr>
              <w:t xml:space="preserve"> i samorządowej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335705AB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sz w:val="18"/>
              </w:rPr>
              <w:t>Najpóźniej na dwa tygodnie przed zamierzonym terminem rozpoczęcia robót</w:t>
            </w:r>
          </w:p>
        </w:tc>
      </w:tr>
      <w:tr w:rsidR="000A08F0" w:rsidRPr="00400A9E" w14:paraId="2285F1B7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7708D254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2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2879E31E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Prace przygotowawcze (wyznaczenie lokalizacji projektowanego otworu w terenie)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670AC073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1 dzień</w:t>
            </w:r>
          </w:p>
        </w:tc>
      </w:tr>
      <w:tr w:rsidR="000A08F0" w:rsidRPr="00400A9E" w14:paraId="30E5C211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0796CF94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3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3FA608ED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Przygotowanie terenu do prac wiertniczych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5FB153B9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do 3 dni</w:t>
            </w:r>
          </w:p>
        </w:tc>
      </w:tr>
      <w:tr w:rsidR="000A08F0" w:rsidRPr="00400A9E" w14:paraId="26760B0E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7952C231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4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76F0BE98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Prace wiertnicze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0CCCC389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do 7 dni (systemem mechaniczno-obrotowym)</w:t>
            </w:r>
          </w:p>
        </w:tc>
      </w:tr>
      <w:tr w:rsidR="000A08F0" w:rsidRPr="00400A9E" w14:paraId="5B1FC9B5" w14:textId="77777777" w:rsidTr="00435C61">
        <w:trPr>
          <w:trHeight w:val="539"/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1992D8FA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5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319AADD6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Zabudowa wymienników, instalacja OWC i cementacja przestrzeni pierścieniowej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160BBB5E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do 7 dni</w:t>
            </w:r>
          </w:p>
        </w:tc>
      </w:tr>
      <w:tr w:rsidR="000A08F0" w:rsidRPr="00400A9E" w14:paraId="13C51954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6D8A064F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6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6320F191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Próby ciśnieniowe i przepływowe OWC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01E04509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4 dni</w:t>
            </w:r>
          </w:p>
        </w:tc>
      </w:tr>
      <w:tr w:rsidR="000A08F0" w:rsidRPr="00400A9E" w14:paraId="49F8CA4B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0B6961B2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7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64D59A4A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Demontaż sprzętu wiertniczego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718D04A9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2-3 dni</w:t>
            </w:r>
          </w:p>
        </w:tc>
      </w:tr>
      <w:tr w:rsidR="000A08F0" w:rsidRPr="00400A9E" w14:paraId="26486B2C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687585AC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8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7F95FCEF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Prace rekultywacyjne i porządkowe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38155AC8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1 dzień</w:t>
            </w:r>
          </w:p>
        </w:tc>
      </w:tr>
      <w:tr w:rsidR="000A08F0" w:rsidRPr="00400A9E" w14:paraId="05DB38AA" w14:textId="77777777" w:rsidTr="00025E6B">
        <w:trPr>
          <w:jc w:val="center"/>
        </w:trPr>
        <w:tc>
          <w:tcPr>
            <w:tcW w:w="545" w:type="dxa"/>
            <w:tcBorders>
              <w:right w:val="single" w:sz="4" w:space="0" w:color="FFFFFF"/>
            </w:tcBorders>
            <w:shd w:val="clear" w:color="auto" w:fill="auto"/>
            <w:vAlign w:val="center"/>
          </w:tcPr>
          <w:p w14:paraId="43443985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</w:p>
        </w:tc>
        <w:tc>
          <w:tcPr>
            <w:tcW w:w="4460" w:type="dxa"/>
            <w:tcBorders>
              <w:left w:val="single" w:sz="4" w:space="0" w:color="FFFFFF"/>
            </w:tcBorders>
            <w:shd w:val="clear" w:color="auto" w:fill="auto"/>
            <w:vAlign w:val="center"/>
          </w:tcPr>
          <w:p w14:paraId="2B5F888C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b/>
                <w:sz w:val="18"/>
              </w:rPr>
              <w:t>Łączny czas prac terenowych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0B06258D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b/>
                <w:sz w:val="18"/>
              </w:rPr>
            </w:pPr>
            <w:r w:rsidRPr="00400A9E">
              <w:rPr>
                <w:b/>
                <w:sz w:val="18"/>
              </w:rPr>
              <w:t>ok. 4 tygodni</w:t>
            </w:r>
          </w:p>
        </w:tc>
      </w:tr>
      <w:tr w:rsidR="000A08F0" w:rsidRPr="00400A9E" w14:paraId="77F0D8A0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46198C34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9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5D247471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Wykonanie pomiarów geodezyjnych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5A93ECD0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1 dzień</w:t>
            </w:r>
          </w:p>
        </w:tc>
      </w:tr>
      <w:tr w:rsidR="000A08F0" w:rsidRPr="00400A9E" w14:paraId="78DA510B" w14:textId="77777777" w:rsidTr="00025E6B">
        <w:trPr>
          <w:jc w:val="center"/>
        </w:trPr>
        <w:tc>
          <w:tcPr>
            <w:tcW w:w="545" w:type="dxa"/>
            <w:shd w:val="clear" w:color="auto" w:fill="auto"/>
            <w:vAlign w:val="center"/>
          </w:tcPr>
          <w:p w14:paraId="6DB375FF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10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18C2ABDA" w14:textId="77777777" w:rsidR="000A08F0" w:rsidRPr="00400A9E" w:rsidRDefault="000A08F0" w:rsidP="00400A9E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Wykonanie dokumentacji wynikowej i przekazanie jej właściwemu organowi administracji geologicznej</w:t>
            </w:r>
          </w:p>
        </w:tc>
        <w:tc>
          <w:tcPr>
            <w:tcW w:w="4150" w:type="dxa"/>
            <w:shd w:val="clear" w:color="auto" w:fill="auto"/>
            <w:vAlign w:val="center"/>
          </w:tcPr>
          <w:p w14:paraId="7F47998A" w14:textId="77777777" w:rsidR="000A08F0" w:rsidRPr="00400A9E" w:rsidRDefault="000A08F0" w:rsidP="00025E6B">
            <w:pPr>
              <w:spacing w:before="60" w:after="60" w:line="276" w:lineRule="auto"/>
              <w:jc w:val="left"/>
              <w:rPr>
                <w:sz w:val="18"/>
              </w:rPr>
            </w:pPr>
            <w:r w:rsidRPr="00400A9E">
              <w:rPr>
                <w:sz w:val="18"/>
              </w:rPr>
              <w:t>6 miesięcy od daty zakończenia robót geologicznych</w:t>
            </w:r>
          </w:p>
        </w:tc>
      </w:tr>
    </w:tbl>
    <w:p w14:paraId="6A641465" w14:textId="77777777" w:rsidR="00862F32" w:rsidRDefault="00862F32" w:rsidP="00222076">
      <w:pPr>
        <w:pStyle w:val="Nagwek1"/>
        <w:spacing w:line="276" w:lineRule="auto"/>
        <w:jc w:val="both"/>
      </w:pPr>
      <w:bookmarkStart w:id="50" w:name="_Toc156802685"/>
      <w:bookmarkStart w:id="51" w:name="_Toc516842725"/>
      <w:r>
        <w:t>OPIS PRZEDSIĘWZIĘĆ MAJĄCYCH NA CELU ZAPEWNIENIE BEZPIECZEŃSTWA PRACY I OCHRONĘ ŚRODOWISKA</w:t>
      </w:r>
      <w:bookmarkEnd w:id="50"/>
    </w:p>
    <w:p w14:paraId="1C6F5B35" w14:textId="211BBF79" w:rsidR="002102C5" w:rsidRPr="00123ABD" w:rsidRDefault="002102C5" w:rsidP="00222076">
      <w:pPr>
        <w:spacing w:line="276" w:lineRule="auto"/>
      </w:pPr>
      <w:r w:rsidRPr="00123ABD">
        <w:t xml:space="preserve">Roboty </w:t>
      </w:r>
      <w:r w:rsidR="00565BB1">
        <w:t>geologiczne</w:t>
      </w:r>
      <w:r w:rsidR="00565BB1" w:rsidRPr="00123ABD">
        <w:t xml:space="preserve"> </w:t>
      </w:r>
      <w:r w:rsidRPr="00123ABD">
        <w:t xml:space="preserve">prowadzone w celu wykonania </w:t>
      </w:r>
      <w:r w:rsidR="004F38E8">
        <w:t>otworu wiertniczego</w:t>
      </w:r>
      <w:r w:rsidR="004F38E8" w:rsidRPr="00123ABD">
        <w:t xml:space="preserve"> </w:t>
      </w:r>
      <w:r w:rsidRPr="00123ABD">
        <w:t xml:space="preserve">nie są objęte wymaganiami </w:t>
      </w:r>
      <w:r w:rsidR="00433851" w:rsidRPr="00123ABD">
        <w:rPr>
          <w:rFonts w:cstheme="minorHAnsi"/>
        </w:rPr>
        <w:t>Rozporządzenia Ministra Gospodarki z dnia 25 kwietnia 2014 roku w sprawie szczegółowych wymagań dotyczących prowadzenia ruchu zakładów górniczych wydobywających kopaliny otworami wiertniczymi</w:t>
      </w:r>
      <w:r w:rsidR="00BE71EE">
        <w:rPr>
          <w:rFonts w:cstheme="minorHAnsi"/>
        </w:rPr>
        <w:t xml:space="preserve"> </w:t>
      </w:r>
      <w:r w:rsidR="00BE71EE">
        <w:rPr>
          <w:rFonts w:cstheme="minorHAnsi"/>
        </w:rPr>
        <w:fldChar w:fldCharType="begin"/>
      </w:r>
      <w:r w:rsidR="00BE71EE">
        <w:rPr>
          <w:rFonts w:cstheme="minorHAnsi"/>
        </w:rPr>
        <w:instrText xml:space="preserve"> REF _Ref154047609 \r \h </w:instrText>
      </w:r>
      <w:r w:rsidR="00BE71EE">
        <w:rPr>
          <w:rFonts w:cstheme="minorHAnsi"/>
        </w:rPr>
      </w:r>
      <w:r w:rsidR="00BE71EE">
        <w:rPr>
          <w:rFonts w:cstheme="minorHAnsi"/>
        </w:rPr>
        <w:fldChar w:fldCharType="separate"/>
      </w:r>
      <w:r w:rsidR="00A111A2">
        <w:rPr>
          <w:rFonts w:cstheme="minorHAnsi"/>
        </w:rPr>
        <w:t>[18]</w:t>
      </w:r>
      <w:r w:rsidR="00BE71EE">
        <w:rPr>
          <w:rFonts w:cstheme="minorHAnsi"/>
        </w:rPr>
        <w:fldChar w:fldCharType="end"/>
      </w:r>
      <w:r w:rsidRPr="00123ABD">
        <w:t>, mającymi zastosowanie do robót geologicznych wykonywanych techniką wiertniczą. Mają tu zastosowanie przepisy z zakresu bezpieczeństwa powszechnego, bezpieczeństwa pożarowego oraz bezpieczeństwa i higieny pracy pracowników.</w:t>
      </w:r>
    </w:p>
    <w:p w14:paraId="770AC509" w14:textId="10543918" w:rsidR="002102C5" w:rsidRDefault="002102C5" w:rsidP="00222076">
      <w:pPr>
        <w:spacing w:line="276" w:lineRule="auto"/>
      </w:pPr>
      <w:r w:rsidRPr="00123ABD">
        <w:lastRenderedPageBreak/>
        <w:t xml:space="preserve">W związku z powyższym teren wokół urządzania wiertniczego powinien być oznaczony taśmą </w:t>
      </w:r>
      <w:r w:rsidR="00746AA7" w:rsidRPr="00123ABD">
        <w:br/>
      </w:r>
      <w:r w:rsidRPr="00123ABD">
        <w:t xml:space="preserve">i tablicami informacyjnymi o prowadzeniu robót i zakazie wstępu, aby ograniczyć wstęp osób nieupoważnionych na </w:t>
      </w:r>
      <w:r w:rsidR="00B0708D">
        <w:t>teren badań</w:t>
      </w:r>
      <w:r w:rsidRPr="00123ABD">
        <w:t xml:space="preserve"> objęty zasięgiem pracy urządzenia wiertniczego. Przewidziane </w:t>
      </w:r>
      <w:r w:rsidR="00746AA7" w:rsidRPr="00123ABD">
        <w:br/>
      </w:r>
      <w:r w:rsidRPr="00123ABD">
        <w:t xml:space="preserve">do realizacji w projekcie prace wiertnicze będą wykonywane przy użyciu urządzenia wiertniczego </w:t>
      </w:r>
      <w:r w:rsidR="00B35C17">
        <w:br/>
      </w:r>
      <w:r w:rsidRPr="00123ABD">
        <w:t>z napędem spalinowym. W czasie robót nie przewiduje się dostępu osób innych poza obsługą urządzenia wiertniczego oraz nadzoru geologicznego. Wiertnia kierowana będzie przez osoby posiadające odpowiednie uprawnienia. Wylot otworu wiertniczego</w:t>
      </w:r>
      <w:r w:rsidRPr="00014F77">
        <w:t xml:space="preserve"> poza godzinami pracy zespołu wiercącego musi zostać odpowiednio zabezpieczony.</w:t>
      </w:r>
      <w:r w:rsidRPr="00DD7A15">
        <w:t xml:space="preserve"> Po zakończeniu prac wiertniczych wykonawca prac zobowiązany jest do uporządkowania terenu oraz przywrócenia go do należytego stanu</w:t>
      </w:r>
      <w:r>
        <w:t xml:space="preserve">. </w:t>
      </w:r>
      <w:r w:rsidR="00B35C17">
        <w:br/>
      </w:r>
      <w:r w:rsidRPr="00DD7A15">
        <w:t xml:space="preserve">Po zakończeniu prac wiertniczych i przeprowadzeniu badań w otworze teren wokół wiertni zostanie wyrównany i przywrócony do stanu pierwotnego. Odwiercony otwór zostanie zabezpieczony przed ingerencją osób nieupoważnionych studzienką wykonaną z prefabrykowanych kręgów betonowych </w:t>
      </w:r>
      <w:r w:rsidR="00746AA7">
        <w:br/>
      </w:r>
      <w:r w:rsidRPr="00DD7A15">
        <w:t xml:space="preserve">z uszczelką o średnicy </w:t>
      </w:r>
      <w:r>
        <w:t>Ø</w:t>
      </w:r>
      <w:r w:rsidR="00746AA7">
        <w:t xml:space="preserve"> = </w:t>
      </w:r>
      <w:r>
        <w:t>1 200 mm</w:t>
      </w:r>
      <w:r w:rsidRPr="00DD7A15">
        <w:t xml:space="preserve"> i głębokości około 1 metra, przykrytą od góry, na ró</w:t>
      </w:r>
      <w:r>
        <w:t xml:space="preserve">wni </w:t>
      </w:r>
      <w:r w:rsidR="00746AA7">
        <w:br/>
      </w:r>
      <w:r>
        <w:t>z gruntem, szczelną pokrywą.</w:t>
      </w:r>
    </w:p>
    <w:p w14:paraId="7335E0BA" w14:textId="77777777" w:rsidR="002102C5" w:rsidRDefault="002102C5" w:rsidP="00222076">
      <w:pPr>
        <w:spacing w:line="276" w:lineRule="auto"/>
      </w:pPr>
      <w:r>
        <w:t>Na terenie wiertni powinna znajdować się tablica z numerami telefonów pogotowia i straży pożarnej. W miejscu dostępnym powinien znajdować się podstawowy sprzęt gaśniczy, apteczka oraz instrukcja postępowania w razie wypadku i postępowania podczas pożaru. Pracownicy zatrudnieni przy pracach wiertniczych powinni posiadać odpowiednie przeszkolenie w zakresie BHP i</w:t>
      </w:r>
      <w:r w:rsidRPr="00014F77">
        <w:t xml:space="preserve"> bezpieczeństwa przeciwpożarowego </w:t>
      </w:r>
      <w:r>
        <w:t xml:space="preserve">oraz posiadać aktualne badania lekarskie. Pracownicy powinni używać odzieży ochronnej, kasków oraz ochronników słuchu. </w:t>
      </w:r>
      <w:r w:rsidRPr="00014F77">
        <w:t xml:space="preserve">Prace montażowe i demontażowe prowadzone będą </w:t>
      </w:r>
      <w:r w:rsidR="00C42F13">
        <w:br/>
      </w:r>
      <w:r w:rsidRPr="00014F77">
        <w:t>ze szczególną ostrożnością, każdorazowo pod nadzorem osób uprawnionych.</w:t>
      </w:r>
    </w:p>
    <w:p w14:paraId="74FB4683" w14:textId="77777777" w:rsidR="002102C5" w:rsidRDefault="002102C5" w:rsidP="00222076">
      <w:pPr>
        <w:spacing w:line="276" w:lineRule="auto"/>
      </w:pPr>
      <w:r>
        <w:t xml:space="preserve">W czasie robót przygotowawczych i wiertniczych pracownicy powinni zachowywać szczególną ostrożność. </w:t>
      </w:r>
      <w:r w:rsidRPr="00014F77">
        <w:t>Transport wiertnicy powinien odbywać się po istniejących drogach dojazdowych.</w:t>
      </w:r>
    </w:p>
    <w:p w14:paraId="66CD1509" w14:textId="01FEE559" w:rsidR="002102C5" w:rsidRDefault="002102C5" w:rsidP="00222076">
      <w:pPr>
        <w:spacing w:line="276" w:lineRule="auto"/>
      </w:pPr>
      <w:r w:rsidRPr="000C243E">
        <w:t xml:space="preserve">Dla zabezpieczenia pracowników przed niebezpieczeństwem ze strony wirujących elementów maszyn i urządzeń elementy te obudowane będą odpowiednimi osłonami. Pracownicy obsługujący urządzenia będą przeszkoleni i pouczeni o zachowaniu środków ostrożności oraz zobowiązani do postępowania zgodnie z obowiązującymi instrukcjami w tym zakresie. Każdy pracownik otrzyma odzież ochronną i roboczą oraz sprzęt ochrony osobistej, w tym: kask ochronny, rękawice, pasy, szelki bezpieczeństwa i ochronniki słuchu. Pracownicy muszą posiadać ważne okresowe badania lekarskie, </w:t>
      </w:r>
      <w:r w:rsidR="0089760A">
        <w:br/>
      </w:r>
      <w:r w:rsidRPr="000C243E">
        <w:t>a wiertacz zmianowy musi mieć ważne badania psychotechniczne. Na wiertni musi znajdować się wyposażona apteczka oraz instrukcja o postępowaniu w razie zaistnienia wypadku przy pracy. Pracownicy w czasie pracy muszą mieć zapewnione niezbędne pomieszczenia socjalne.</w:t>
      </w:r>
    </w:p>
    <w:p w14:paraId="64ACE770" w14:textId="77777777" w:rsidR="002102C5" w:rsidRDefault="002102C5" w:rsidP="00222076">
      <w:pPr>
        <w:spacing w:line="276" w:lineRule="auto"/>
      </w:pPr>
      <w:r>
        <w:t>Odległość urządzenia wiertniczego od linii energetycznej napowietrznej powinna wynosić 1,5 m wysokości wieży lub masztu. Roboty wiertnicze należy prowadzić sprawnym sprzętem, natomiast liny wiertnicze powinny posiadać atest i podlegać wymianie w określonych odstępach czasu.</w:t>
      </w:r>
    </w:p>
    <w:p w14:paraId="5837A67A" w14:textId="77777777" w:rsidR="002102C5" w:rsidRDefault="002102C5" w:rsidP="00222076">
      <w:pPr>
        <w:spacing w:line="276" w:lineRule="auto"/>
      </w:pPr>
      <w:r>
        <w:t xml:space="preserve">Lokalizacja otworu została ustalona w porozumieniu z właścicielem gruntu na podstawie wizji terenowej. Pomimo tego zaleca się również wykonanie próbnych wkopów w miejscu wiercenia </w:t>
      </w:r>
      <w:r w:rsidR="00400A9E">
        <w:br/>
      </w:r>
      <w:r>
        <w:t>na głębokość 1,5 m p.p.t celem wykluczenia niezinwentaryzowanej infrastruktury podziemnej.</w:t>
      </w:r>
    </w:p>
    <w:p w14:paraId="69FA7AA6" w14:textId="77777777" w:rsidR="002102C5" w:rsidRDefault="002102C5" w:rsidP="00222076">
      <w:pPr>
        <w:spacing w:line="276" w:lineRule="auto"/>
      </w:pPr>
      <w:r>
        <w:t xml:space="preserve">W celu ochrony środowiska (ograniczenia możliwości zanieczyszczenia gruntu i wód podziemnych </w:t>
      </w:r>
      <w:r w:rsidR="00C42F13">
        <w:br/>
      </w:r>
      <w:r>
        <w:t xml:space="preserve">po usunięciu gleby i zniwelowaniu terenu) podczas wiercenia będą przestrzegane przepisy </w:t>
      </w:r>
      <w:r w:rsidR="00C42F13">
        <w:br/>
      </w:r>
      <w:r>
        <w:t>i instrukcje, a także podejmowane następujące działania ograniczające negatywny wpływ podejmowanych prac i robót geologicznych na środowisko gruntowo-wodne:</w:t>
      </w:r>
    </w:p>
    <w:p w14:paraId="49401476" w14:textId="77777777" w:rsidR="002102C5" w:rsidRDefault="002102C5" w:rsidP="00222076">
      <w:pPr>
        <w:pStyle w:val="Akapitzlist"/>
        <w:numPr>
          <w:ilvl w:val="0"/>
          <w:numId w:val="21"/>
        </w:numPr>
        <w:spacing w:line="276" w:lineRule="auto"/>
      </w:pPr>
      <w:r>
        <w:lastRenderedPageBreak/>
        <w:t xml:space="preserve">produkty ropopochodne będą przechowywane w szczelnych pojemnikach i używane </w:t>
      </w:r>
      <w:r w:rsidR="00C42F13">
        <w:br/>
      </w:r>
      <w:r>
        <w:t xml:space="preserve">z należytą ostrożnością dla zabezpieczenia przed ewentualnym rozlaniem, miejsce </w:t>
      </w:r>
      <w:r w:rsidR="00400A9E">
        <w:br/>
      </w:r>
      <w:r>
        <w:t>ich składowania wyłożone będzie folią,</w:t>
      </w:r>
    </w:p>
    <w:p w14:paraId="3A5DCAC2" w14:textId="77777777" w:rsidR="002102C5" w:rsidRDefault="002102C5" w:rsidP="00222076">
      <w:pPr>
        <w:pStyle w:val="Akapitzlist"/>
        <w:numPr>
          <w:ilvl w:val="0"/>
          <w:numId w:val="21"/>
        </w:numPr>
        <w:spacing w:line="276" w:lineRule="auto"/>
      </w:pPr>
      <w:r>
        <w:t>urządzenie wiertnicze będzie zabezpieczone przed wyciekami oleju i smaru oraz przed iskrzeniem,</w:t>
      </w:r>
    </w:p>
    <w:p w14:paraId="3B3850CA" w14:textId="77777777" w:rsidR="002102C5" w:rsidRDefault="002102C5" w:rsidP="00222076">
      <w:pPr>
        <w:pStyle w:val="Akapitzlist"/>
        <w:numPr>
          <w:ilvl w:val="0"/>
          <w:numId w:val="21"/>
        </w:numPr>
        <w:spacing w:line="276" w:lineRule="auto"/>
      </w:pPr>
      <w:r>
        <w:t>pod urządzeniem wiertniczym rozłożona zostanie folia, zabezpieczająca przed przeniknięciem oleju i smaru w przypadku wystąpienia awarii,</w:t>
      </w:r>
    </w:p>
    <w:p w14:paraId="7A8026D4" w14:textId="77777777" w:rsidR="002102C5" w:rsidRDefault="002102C5" w:rsidP="00222076">
      <w:pPr>
        <w:pStyle w:val="Akapitzlist"/>
        <w:numPr>
          <w:ilvl w:val="0"/>
          <w:numId w:val="21"/>
        </w:numPr>
        <w:spacing w:line="276" w:lineRule="auto"/>
      </w:pPr>
      <w:r>
        <w:t>dół urobkowy zostanie wyłożony folią budowlaną,</w:t>
      </w:r>
    </w:p>
    <w:p w14:paraId="215E7DDE" w14:textId="77777777" w:rsidR="002102C5" w:rsidRDefault="002102C5" w:rsidP="00222076">
      <w:pPr>
        <w:pStyle w:val="Akapitzlist"/>
        <w:numPr>
          <w:ilvl w:val="0"/>
          <w:numId w:val="21"/>
        </w:numPr>
        <w:spacing w:line="276" w:lineRule="auto"/>
      </w:pPr>
      <w:r>
        <w:t>wykorzystywana do wierceń płuczka wiertnicza będzie charakteryzowała się składem zapewniającym neutralność względem środowiska,</w:t>
      </w:r>
    </w:p>
    <w:p w14:paraId="410F6206" w14:textId="77777777" w:rsidR="003215A5" w:rsidRPr="003215A5" w:rsidRDefault="003215A5" w:rsidP="00435C61">
      <w:pPr>
        <w:pStyle w:val="Akapitzlist"/>
        <w:numPr>
          <w:ilvl w:val="0"/>
          <w:numId w:val="21"/>
        </w:numPr>
        <w:spacing w:before="0" w:line="276" w:lineRule="auto"/>
        <w:rPr>
          <w:rFonts w:cstheme="minorHAnsi"/>
        </w:rPr>
      </w:pPr>
      <w:r w:rsidRPr="00E233F9">
        <w:rPr>
          <w:rFonts w:cstheme="minorHAnsi"/>
        </w:rPr>
        <w:t>materiał wypełniający otwór musi zapewnić izolację poziomów wodonośnych,</w:t>
      </w:r>
    </w:p>
    <w:p w14:paraId="063058C0" w14:textId="77777777" w:rsidR="002102C5" w:rsidRDefault="002102C5" w:rsidP="00222076">
      <w:pPr>
        <w:pStyle w:val="Akapitzlist"/>
        <w:numPr>
          <w:ilvl w:val="0"/>
          <w:numId w:val="21"/>
        </w:numPr>
        <w:spacing w:line="276" w:lineRule="auto"/>
      </w:pPr>
      <w:r>
        <w:t>po zakończeniu prac teren wokół otworu zostanie doprowadzony do stanu pierwotnego, materiał wypełniający zapewni izolację poziomów wód podziemnych.</w:t>
      </w:r>
    </w:p>
    <w:p w14:paraId="07C965B1" w14:textId="77777777" w:rsidR="002102C5" w:rsidRDefault="002102C5" w:rsidP="00222076">
      <w:pPr>
        <w:spacing w:line="276" w:lineRule="auto"/>
      </w:pPr>
      <w:r w:rsidRPr="000C243E">
        <w:t>Prace wiertnicze muszą być prowadzone z zachowaniem wszelkich środków ostrożności, w celu wykluczenia wystąpień jakichkolwiek wycieków oleju, smarów i paliwa do gruntu. W przypadku wycieku, skażony grunt należy wywieźć na specjalne miejsce dokonywania utylizacji skażeń.</w:t>
      </w:r>
      <w:r w:rsidR="0089760A">
        <w:t xml:space="preserve"> </w:t>
      </w:r>
      <w:r>
        <w:t>Tym samym prowadzone prace nie będą miały negatywnego wpływu na istniejącą w tym rejonie szatę roślinną.</w:t>
      </w:r>
    </w:p>
    <w:p w14:paraId="544EE3A8" w14:textId="77777777" w:rsidR="002102C5" w:rsidRDefault="002102C5" w:rsidP="00222076">
      <w:pPr>
        <w:spacing w:line="276" w:lineRule="auto"/>
      </w:pPr>
      <w:r>
        <w:t xml:space="preserve">Urządzenie wiertnicze pracuje z napędem spalinowym zasilanym paliwem ciekłym. Przy urządzeniu przechowywane będą na stałe sorbenty, pozwalające na natychmiastową neutralizację skutków takich awarii. Na terenie budowy nie będą wykonywane żadne roboty naprawcze. </w:t>
      </w:r>
    </w:p>
    <w:p w14:paraId="71809240" w14:textId="6A4A941C" w:rsidR="002102C5" w:rsidRDefault="002102C5" w:rsidP="00222076">
      <w:pPr>
        <w:spacing w:line="276" w:lineRule="auto"/>
      </w:pPr>
      <w:r>
        <w:t>Maksymalny zasięg negatywnego oddziaływania prac wiertniczych na środowisko wynosi około 200</w:t>
      </w:r>
      <w:r w:rsidR="0083447D">
        <w:t> </w:t>
      </w:r>
      <w:r>
        <w:t>m</w:t>
      </w:r>
      <w:r w:rsidRPr="00014F77">
        <w:rPr>
          <w:vertAlign w:val="superscript"/>
        </w:rPr>
        <w:t>2</w:t>
      </w:r>
      <w:r>
        <w:t>, zaś zasięg oddziaływania hałasu nie przekroczy 100</w:t>
      </w:r>
      <w:r w:rsidR="0089760A">
        <w:t>,0</w:t>
      </w:r>
      <w:r>
        <w:t xml:space="preserve"> m.</w:t>
      </w:r>
    </w:p>
    <w:p w14:paraId="6C778281" w14:textId="77777777" w:rsidR="002102C5" w:rsidRDefault="002102C5" w:rsidP="00222076">
      <w:pPr>
        <w:spacing w:line="276" w:lineRule="auto"/>
      </w:pPr>
      <w:r>
        <w:t xml:space="preserve">Odpady komunalne i urobek z wiercenia zostanie odebrany z terenu prowadzonych robót geologicznych przez specjalistyczną firmę zajmującą się utylizacją odpadów. </w:t>
      </w:r>
    </w:p>
    <w:p w14:paraId="3FD68660" w14:textId="77777777" w:rsidR="002102C5" w:rsidRDefault="002102C5" w:rsidP="00222076">
      <w:pPr>
        <w:spacing w:line="276" w:lineRule="auto"/>
      </w:pPr>
      <w:r>
        <w:t xml:space="preserve">Roboty </w:t>
      </w:r>
      <w:r w:rsidRPr="00F63BA5">
        <w:t xml:space="preserve">będą prowadzone w ciągu dnia i nie przekroczą wartości progowych określonych </w:t>
      </w:r>
      <w:r w:rsidR="00C42F13">
        <w:br/>
      </w:r>
      <w:r w:rsidRPr="00F63BA5">
        <w:t xml:space="preserve">w </w:t>
      </w:r>
      <w:r w:rsidR="000E02A5">
        <w:rPr>
          <w:rFonts w:cstheme="minorHAnsi"/>
          <w:spacing w:val="4"/>
        </w:rPr>
        <w:t>Rozporządzeniu</w:t>
      </w:r>
      <w:r w:rsidR="000E02A5" w:rsidRPr="00E233F9">
        <w:rPr>
          <w:rFonts w:cstheme="minorHAnsi"/>
          <w:spacing w:val="4"/>
        </w:rPr>
        <w:t xml:space="preserve"> Ministra Środowiska w sprawie dopuszczalnych poziomów hałasu </w:t>
      </w:r>
      <w:r w:rsidR="00571866">
        <w:rPr>
          <w:rFonts w:cstheme="minorHAnsi"/>
          <w:spacing w:val="4"/>
        </w:rPr>
        <w:br/>
      </w:r>
      <w:r w:rsidR="000E02A5" w:rsidRPr="00E233F9">
        <w:rPr>
          <w:rFonts w:cstheme="minorHAnsi"/>
          <w:spacing w:val="4"/>
        </w:rPr>
        <w:t>w środowisku</w:t>
      </w:r>
      <w:r w:rsidR="00BE71EE">
        <w:rPr>
          <w:rFonts w:cstheme="minorHAnsi"/>
          <w:spacing w:val="4"/>
        </w:rPr>
        <w:t xml:space="preserve"> </w:t>
      </w:r>
      <w:r w:rsidR="00BE71EE">
        <w:rPr>
          <w:rFonts w:cstheme="minorHAnsi"/>
          <w:spacing w:val="4"/>
        </w:rPr>
        <w:fldChar w:fldCharType="begin"/>
      </w:r>
      <w:r w:rsidR="00BE71EE">
        <w:rPr>
          <w:rFonts w:cstheme="minorHAnsi"/>
          <w:spacing w:val="4"/>
        </w:rPr>
        <w:instrText xml:space="preserve"> REF _Ref148619284 \r \h </w:instrText>
      </w:r>
      <w:r w:rsidR="00BE71EE">
        <w:rPr>
          <w:rFonts w:cstheme="minorHAnsi"/>
          <w:spacing w:val="4"/>
        </w:rPr>
      </w:r>
      <w:r w:rsidR="00BE71EE">
        <w:rPr>
          <w:rFonts w:cstheme="minorHAnsi"/>
          <w:spacing w:val="4"/>
        </w:rPr>
        <w:fldChar w:fldCharType="separate"/>
      </w:r>
      <w:r w:rsidR="00A111A2">
        <w:rPr>
          <w:rFonts w:cstheme="minorHAnsi"/>
          <w:spacing w:val="4"/>
        </w:rPr>
        <w:t>[21]</w:t>
      </w:r>
      <w:r w:rsidR="00BE71EE">
        <w:rPr>
          <w:rFonts w:cstheme="minorHAnsi"/>
          <w:spacing w:val="4"/>
        </w:rPr>
        <w:fldChar w:fldCharType="end"/>
      </w:r>
      <w:r w:rsidR="000E02A5">
        <w:rPr>
          <w:rFonts w:cstheme="minorHAnsi"/>
          <w:spacing w:val="4"/>
        </w:rPr>
        <w:t>.</w:t>
      </w:r>
    </w:p>
    <w:p w14:paraId="23EDDFED" w14:textId="01F08660" w:rsidR="003D72CB" w:rsidRDefault="002102C5" w:rsidP="00222076">
      <w:pPr>
        <w:spacing w:line="276" w:lineRule="auto"/>
        <w:rPr>
          <w:rFonts w:ascii="Calibri" w:eastAsiaTheme="majorEastAsia" w:hAnsi="Calibri" w:cstheme="majorBidi"/>
          <w:b/>
          <w:bCs/>
          <w:sz w:val="36"/>
          <w:szCs w:val="28"/>
        </w:rPr>
      </w:pPr>
      <w:r>
        <w:t xml:space="preserve">Dozór i nadzór geologiczny nad </w:t>
      </w:r>
      <w:r w:rsidRPr="000E02A5">
        <w:t>zaprojektowanymi robotami geologicznymi powinien legitymować się odpowiednimi kwalifikacjami w zakresie geologii – odpowiednio uprawnieniami geologicznymi kategorii XIII, IV</w:t>
      </w:r>
      <w:r w:rsidR="00DE2B8F" w:rsidRPr="000E02A5">
        <w:t>,</w:t>
      </w:r>
      <w:r w:rsidRPr="000E02A5">
        <w:t xml:space="preserve"> V,</w:t>
      </w:r>
      <w:r w:rsidR="00DE2B8F" w:rsidRPr="000E02A5">
        <w:t xml:space="preserve"> VI lub VII,</w:t>
      </w:r>
      <w:r w:rsidRPr="000E02A5">
        <w:t xml:space="preserve"> zgodnie z </w:t>
      </w:r>
      <w:r w:rsidR="008E61BF">
        <w:t xml:space="preserve">Ustawą prawo geologiczne i górnicze </w:t>
      </w:r>
      <w:r w:rsidR="008E61BF">
        <w:fldChar w:fldCharType="begin"/>
      </w:r>
      <w:r w:rsidR="008E61BF">
        <w:instrText xml:space="preserve"> REF _Ref156553184 \r \h </w:instrText>
      </w:r>
      <w:r w:rsidR="008E61BF">
        <w:fldChar w:fldCharType="separate"/>
      </w:r>
      <w:r w:rsidR="00A111A2">
        <w:t>[32]</w:t>
      </w:r>
      <w:r w:rsidR="008E61BF">
        <w:fldChar w:fldCharType="end"/>
      </w:r>
      <w:r w:rsidR="008E61BF">
        <w:t>.</w:t>
      </w:r>
    </w:p>
    <w:p w14:paraId="77B452C6" w14:textId="77777777" w:rsidR="00194C45" w:rsidRDefault="00657233" w:rsidP="00222076">
      <w:pPr>
        <w:pStyle w:val="Nagwek1"/>
        <w:spacing w:line="276" w:lineRule="auto"/>
        <w:jc w:val="both"/>
      </w:pPr>
      <w:bookmarkStart w:id="52" w:name="_Toc156802686"/>
      <w:r>
        <w:t>WNIOSKI I ZALECENIA</w:t>
      </w:r>
      <w:bookmarkEnd w:id="51"/>
      <w:bookmarkEnd w:id="52"/>
    </w:p>
    <w:p w14:paraId="5BD8614D" w14:textId="65C22733" w:rsidR="00F170A0" w:rsidRDefault="00F170A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ED3B1C">
        <w:t>Przedmiotem projektu robót jest zaprojektowanie prac wiertniczych w utworach czwartorzędu</w:t>
      </w:r>
      <w:r w:rsidR="00AE3371">
        <w:t xml:space="preserve"> </w:t>
      </w:r>
      <w:r w:rsidR="00B35C17">
        <w:br/>
      </w:r>
      <w:r w:rsidR="00AE3371">
        <w:t>i neogenu</w:t>
      </w:r>
      <w:r w:rsidRPr="00ED3B1C">
        <w:t xml:space="preserve"> w celu </w:t>
      </w:r>
      <w:r w:rsidR="0083447D" w:rsidRPr="00D26411">
        <w:t xml:space="preserve">w celu prowadzenia badań potencjału termalnego </w:t>
      </w:r>
      <w:r w:rsidRPr="00ED3B1C">
        <w:t xml:space="preserve">skał </w:t>
      </w:r>
      <w:r w:rsidR="00122D13">
        <w:t xml:space="preserve">i gruntów </w:t>
      </w:r>
      <w:r w:rsidRPr="00ED3B1C">
        <w:t xml:space="preserve">oraz </w:t>
      </w:r>
      <w:r w:rsidR="0083447D">
        <w:t>wykonywania</w:t>
      </w:r>
      <w:r w:rsidR="0083447D" w:rsidRPr="00ED3B1C">
        <w:t xml:space="preserve"> </w:t>
      </w:r>
      <w:r w:rsidR="0083447D">
        <w:t>pomiarów</w:t>
      </w:r>
      <w:r w:rsidR="0083447D" w:rsidRPr="00ED3B1C">
        <w:t xml:space="preserve"> </w:t>
      </w:r>
      <w:r w:rsidR="0083447D">
        <w:t>temperatury</w:t>
      </w:r>
      <w:r w:rsidRPr="00ED3B1C">
        <w:t>.</w:t>
      </w:r>
    </w:p>
    <w:p w14:paraId="1719AC0E" w14:textId="02F3E22F" w:rsidR="00F170A0" w:rsidRPr="009617F3" w:rsidRDefault="001A66C5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>
        <w:t>P</w:t>
      </w:r>
      <w:r w:rsidR="00F170A0" w:rsidRPr="00A553A3">
        <w:t xml:space="preserve">rojekt robót geologicznych należy w 2 egzemplarzach przedłożyć u Marszałka Województwa </w:t>
      </w:r>
      <w:r w:rsidR="00DD00E8" w:rsidRPr="00557971">
        <w:t>Podlaskiego</w:t>
      </w:r>
      <w:r w:rsidR="00B31FD4" w:rsidRPr="00557971">
        <w:t xml:space="preserve"> w Urzędzie Marszałkowskim w </w:t>
      </w:r>
      <w:r w:rsidR="00DD00E8" w:rsidRPr="00557971">
        <w:t>Białymstoku</w:t>
      </w:r>
      <w:r w:rsidR="00F170A0" w:rsidRPr="00557971">
        <w:t xml:space="preserve">. Rozpoczęcie </w:t>
      </w:r>
      <w:r w:rsidR="00F170A0" w:rsidRPr="00A553A3">
        <w:t>robó</w:t>
      </w:r>
      <w:r w:rsidR="00C92A7C">
        <w:t xml:space="preserve">t geologicznych może nastąpić, jeśli </w:t>
      </w:r>
      <w:r w:rsidR="00F170A0" w:rsidRPr="00A553A3">
        <w:t xml:space="preserve">właściwy organ administracji </w:t>
      </w:r>
      <w:r w:rsidR="00F170A0" w:rsidRPr="00C45774">
        <w:t xml:space="preserve">geologicznej </w:t>
      </w:r>
      <w:r w:rsidR="00C92A7C">
        <w:t xml:space="preserve">zatwierdzi projekt robót geologicznych </w:t>
      </w:r>
      <w:r w:rsidR="00B35C17">
        <w:br/>
      </w:r>
      <w:r w:rsidR="00F170A0" w:rsidRPr="00C45774">
        <w:t>w drodze decyzji</w:t>
      </w:r>
      <w:r w:rsidR="00E76E86">
        <w:t xml:space="preserve"> </w:t>
      </w:r>
      <w:r w:rsidR="00E76E86">
        <w:rPr>
          <w:rFonts w:cstheme="minorHAnsi"/>
        </w:rPr>
        <w:t>i decyzja ta stanie się ostateczna.</w:t>
      </w:r>
    </w:p>
    <w:p w14:paraId="4EEA49D6" w14:textId="77777777" w:rsidR="00F170A0" w:rsidRPr="009617F3" w:rsidRDefault="00F170A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9617F3">
        <w:t>Wnioskuje się o ustalenie terminu ważności projektu na okres 5 lat od daty zgłoszenia.</w:t>
      </w:r>
    </w:p>
    <w:p w14:paraId="0D1F6BCA" w14:textId="55AC7C95" w:rsidR="00657233" w:rsidRPr="009617F3" w:rsidRDefault="00657233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9617F3">
        <w:lastRenderedPageBreak/>
        <w:t xml:space="preserve">Projektuje się wykonanie jednego </w:t>
      </w:r>
      <w:r w:rsidR="00F170A0" w:rsidRPr="009617F3">
        <w:t xml:space="preserve">otworu </w:t>
      </w:r>
      <w:r w:rsidR="004F38E8">
        <w:t xml:space="preserve">wiertniczego </w:t>
      </w:r>
      <w:r w:rsidR="00F170A0" w:rsidRPr="009617F3">
        <w:t>(</w:t>
      </w:r>
      <w:r w:rsidR="004F38E8">
        <w:t>nazwa:</w:t>
      </w:r>
      <w:r w:rsidR="004F38E8" w:rsidRPr="009617F3">
        <w:t xml:space="preserve"> </w:t>
      </w:r>
      <w:r w:rsidR="005C2AA5" w:rsidRPr="009617F3">
        <w:t>TP-1 SUPRAŚL</w:t>
      </w:r>
      <w:r w:rsidR="00F170A0" w:rsidRPr="009617F3">
        <w:t>)</w:t>
      </w:r>
      <w:r w:rsidRPr="009617F3">
        <w:t xml:space="preserve"> o głębokości 99,0 m systemem obrotowym na płuczkę </w:t>
      </w:r>
      <w:r w:rsidR="00E66566">
        <w:t xml:space="preserve">bentonitowo-polimerową </w:t>
      </w:r>
      <w:r w:rsidR="00681865">
        <w:t xml:space="preserve">lub równoważną </w:t>
      </w:r>
      <w:r w:rsidRPr="009617F3">
        <w:t xml:space="preserve">wraz </w:t>
      </w:r>
      <w:r w:rsidR="00B35C17">
        <w:br/>
      </w:r>
      <w:r w:rsidRPr="009617F3">
        <w:t>z zabudowaniem sondy ziemnej z rur PE Ø</w:t>
      </w:r>
      <w:r w:rsidR="00053D66">
        <w:t xml:space="preserve"> </w:t>
      </w:r>
      <w:r w:rsidRPr="009617F3">
        <w:t>40 mm. Sondę tę należy wykonywać z jednego odcinka rury PE (bez połączeń).</w:t>
      </w:r>
    </w:p>
    <w:p w14:paraId="0976DE15" w14:textId="0B93F731" w:rsidR="00966A10" w:rsidRDefault="00966A1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9617F3">
        <w:t>Otwór</w:t>
      </w:r>
      <w:r w:rsidR="0083447D">
        <w:t xml:space="preserve"> wiertniczy</w:t>
      </w:r>
      <w:r w:rsidRPr="009617F3">
        <w:t xml:space="preserve"> </w:t>
      </w:r>
      <w:r w:rsidR="005C2AA5" w:rsidRPr="009617F3">
        <w:t>TP-1 SUPRAŚL</w:t>
      </w:r>
      <w:r w:rsidRPr="009617F3">
        <w:t xml:space="preserve"> wykonany będzie na działce ewidencyjnej nr </w:t>
      </w:r>
      <w:r w:rsidR="009617F3" w:rsidRPr="009617F3">
        <w:t>1520</w:t>
      </w:r>
      <w:r w:rsidRPr="009617F3">
        <w:t xml:space="preserve"> znajdującej się w </w:t>
      </w:r>
      <w:r w:rsidR="009617F3" w:rsidRPr="009617F3">
        <w:t>Supraślu przy ulicy J. Piłsudskiego 58</w:t>
      </w:r>
      <w:r w:rsidRPr="009617F3">
        <w:t xml:space="preserve">. Działka stanowi własność </w:t>
      </w:r>
      <w:r w:rsidR="00557971">
        <w:t>Urzędu Miasta Supraśl.</w:t>
      </w:r>
      <w:r w:rsidR="00D63982">
        <w:t xml:space="preserve"> </w:t>
      </w:r>
      <w:r w:rsidR="00D63982">
        <w:rPr>
          <w:rStyle w:val="ui-provider"/>
        </w:rPr>
        <w:t>Stosowne zgody właściciela (użytkownika wieczystego) nieruchomości zostaną pozyskane przed przystąpieniem do robót geologicznych.</w:t>
      </w:r>
    </w:p>
    <w:p w14:paraId="303279DC" w14:textId="00F44386" w:rsidR="008C7A58" w:rsidRPr="00E233F9" w:rsidRDefault="008C7A58" w:rsidP="008C7A58">
      <w:pPr>
        <w:numPr>
          <w:ilvl w:val="0"/>
          <w:numId w:val="18"/>
        </w:numPr>
        <w:shd w:val="clear" w:color="auto" w:fill="FFFFFF"/>
        <w:suppressAutoHyphens/>
        <w:spacing w:line="276" w:lineRule="auto"/>
        <w:ind w:left="284" w:right="24" w:hanging="284"/>
        <w:rPr>
          <w:rFonts w:cstheme="minorHAnsi"/>
        </w:rPr>
      </w:pPr>
      <w:r w:rsidRPr="00E233F9">
        <w:rPr>
          <w:rFonts w:cstheme="minorHAnsi"/>
        </w:rPr>
        <w:t xml:space="preserve">Projektowany otwór </w:t>
      </w:r>
      <w:r w:rsidR="0083447D">
        <w:rPr>
          <w:rFonts w:cstheme="minorHAnsi"/>
        </w:rPr>
        <w:t xml:space="preserve">wiertniczy </w:t>
      </w:r>
      <w:r w:rsidRPr="00E233F9">
        <w:rPr>
          <w:rFonts w:cstheme="minorHAnsi"/>
        </w:rPr>
        <w:t xml:space="preserve">będzie służył do </w:t>
      </w:r>
      <w:r w:rsidR="0083447D">
        <w:rPr>
          <w:rFonts w:cstheme="minorHAnsi"/>
        </w:rPr>
        <w:t>pomiarów</w:t>
      </w:r>
      <w:r w:rsidRPr="00E233F9">
        <w:rPr>
          <w:rFonts w:cstheme="minorHAnsi"/>
        </w:rPr>
        <w:t xml:space="preserve"> temperatury podłoża gruntowo-skalnego i badań </w:t>
      </w:r>
      <w:r w:rsidR="0083447D" w:rsidRPr="00D26411">
        <w:t xml:space="preserve">potencjału termalnego </w:t>
      </w:r>
      <w:r w:rsidR="0083447D" w:rsidRPr="00ED3B1C">
        <w:t xml:space="preserve">skał </w:t>
      </w:r>
      <w:r w:rsidR="0083447D">
        <w:t>i gruntów</w:t>
      </w:r>
      <w:r w:rsidRPr="00E233F9">
        <w:rPr>
          <w:rFonts w:cstheme="minorHAnsi"/>
        </w:rPr>
        <w:t xml:space="preserve">. Dane pozyskane na podstawie badań zostaną wykorzystane do </w:t>
      </w:r>
      <w:r w:rsidR="0083447D">
        <w:rPr>
          <w:rFonts w:cstheme="minorHAnsi"/>
        </w:rPr>
        <w:t>opracowania</w:t>
      </w:r>
      <w:r w:rsidR="0083447D" w:rsidRPr="00E233F9">
        <w:rPr>
          <w:rFonts w:cstheme="minorHAnsi"/>
        </w:rPr>
        <w:t xml:space="preserve"> </w:t>
      </w:r>
      <w:r w:rsidR="0083447D">
        <w:rPr>
          <w:rFonts w:cstheme="minorHAnsi"/>
        </w:rPr>
        <w:t>M</w:t>
      </w:r>
      <w:r>
        <w:rPr>
          <w:rFonts w:cstheme="minorHAnsi"/>
        </w:rPr>
        <w:t xml:space="preserve">ap potencjału </w:t>
      </w:r>
      <w:r w:rsidRPr="00E233F9">
        <w:rPr>
          <w:rFonts w:cstheme="minorHAnsi"/>
        </w:rPr>
        <w:t xml:space="preserve">geotermii niskotemperaturowej </w:t>
      </w:r>
      <w:r w:rsidR="0083447D">
        <w:rPr>
          <w:rFonts w:cstheme="minorHAnsi"/>
        </w:rPr>
        <w:t xml:space="preserve">w skali 1:50 000 </w:t>
      </w:r>
      <w:r w:rsidRPr="00E233F9">
        <w:rPr>
          <w:rFonts w:cstheme="minorHAnsi"/>
        </w:rPr>
        <w:t xml:space="preserve">obszaru arkusza </w:t>
      </w:r>
      <w:r w:rsidR="001C3D41">
        <w:rPr>
          <w:rFonts w:cstheme="minorHAnsi"/>
        </w:rPr>
        <w:t>Supraśl</w:t>
      </w:r>
      <w:r w:rsidRPr="00E233F9">
        <w:rPr>
          <w:rFonts w:cstheme="minorHAnsi"/>
        </w:rPr>
        <w:t>.</w:t>
      </w:r>
    </w:p>
    <w:p w14:paraId="2A3553BA" w14:textId="77777777" w:rsidR="00110D05" w:rsidRDefault="00110D05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ED3B1C">
        <w:t>Pionowy wymiennik ciepła należy poddać próbom: przepływowej i szczelności na wycieki (próba ciśnieniowa).</w:t>
      </w:r>
    </w:p>
    <w:p w14:paraId="5AD9E0EF" w14:textId="77777777" w:rsidR="00966A10" w:rsidRDefault="00966A1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ED3B1C">
        <w:t xml:space="preserve">Należy zachować bezpieczną odległość </w:t>
      </w:r>
      <w:r w:rsidRPr="0097490A">
        <w:t>OWC</w:t>
      </w:r>
      <w:r w:rsidRPr="00ED3B1C">
        <w:t xml:space="preserve"> minimum </w:t>
      </w:r>
      <w:r>
        <w:t xml:space="preserve">1,5 m </w:t>
      </w:r>
      <w:r w:rsidRPr="00ED3B1C">
        <w:t>od budynków oraz instalacji wodociągowej, kanalizacyjnej i gazowej. W przypadku niezachowania tej odległości należy zastosować izolację cieplną dla zabezpieczenia ścian budynków i rur instalacji. Zabrania się zabudowywania sond w terenie przewidzianym pod zabudowę.</w:t>
      </w:r>
    </w:p>
    <w:p w14:paraId="73970CE9" w14:textId="553436E5" w:rsidR="00966A10" w:rsidRDefault="00966A1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F170A0">
        <w:t>Lokalizacja otwor</w:t>
      </w:r>
      <w:r>
        <w:t>u</w:t>
      </w:r>
      <w:r w:rsidR="0083447D">
        <w:t xml:space="preserve"> wiertniczego</w:t>
      </w:r>
      <w:r w:rsidRPr="00F170A0">
        <w:t xml:space="preserve"> i próba szczelności układów powinny odbywać</w:t>
      </w:r>
      <w:r>
        <w:t xml:space="preserve"> się komisyjnie </w:t>
      </w:r>
      <w:r w:rsidR="00B35C17">
        <w:br/>
      </w:r>
      <w:r>
        <w:t>i protokolarnie.</w:t>
      </w:r>
    </w:p>
    <w:p w14:paraId="04D7298E" w14:textId="77777777" w:rsidR="00966A10" w:rsidRDefault="00966A1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>
        <w:t>Konstrukcja i technologia projektowanej instalacji wyklucza wpływ na środowisko gruntowo-wodne.</w:t>
      </w:r>
    </w:p>
    <w:p w14:paraId="4D61D712" w14:textId="4B55654B" w:rsidR="00966A10" w:rsidRPr="00ED3B1C" w:rsidRDefault="00966A10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>
        <w:t xml:space="preserve"> </w:t>
      </w:r>
      <w:r w:rsidRPr="00ED3B1C">
        <w:t xml:space="preserve">Roboty objęte projektem powinny być prowadzone pod stałym </w:t>
      </w:r>
      <w:r w:rsidR="0083447D">
        <w:t>dozorem</w:t>
      </w:r>
      <w:r w:rsidR="0083447D" w:rsidRPr="00ED3B1C">
        <w:t xml:space="preserve"> </w:t>
      </w:r>
      <w:r w:rsidRPr="00ED3B1C">
        <w:t>uprawnionego geologa</w:t>
      </w:r>
      <w:r w:rsidR="008C7A58">
        <w:t>,</w:t>
      </w:r>
      <w:r w:rsidR="008C7A58" w:rsidRPr="00E233F9">
        <w:rPr>
          <w:rFonts w:cstheme="minorHAnsi"/>
        </w:rPr>
        <w:t xml:space="preserve"> legitymującego się </w:t>
      </w:r>
      <w:r w:rsidR="0083447D">
        <w:rPr>
          <w:rFonts w:cstheme="minorHAnsi"/>
        </w:rPr>
        <w:t>kwalifikacjami geologicznymi</w:t>
      </w:r>
      <w:r w:rsidR="0083447D" w:rsidRPr="00E233F9">
        <w:rPr>
          <w:rFonts w:cstheme="minorHAnsi"/>
        </w:rPr>
        <w:t xml:space="preserve"> </w:t>
      </w:r>
      <w:r w:rsidR="008C7A58" w:rsidRPr="00E233F9">
        <w:rPr>
          <w:rFonts w:cstheme="minorHAnsi"/>
        </w:rPr>
        <w:t>kategorii IV, V</w:t>
      </w:r>
      <w:r w:rsidR="008C7A58">
        <w:rPr>
          <w:rFonts w:cstheme="minorHAnsi"/>
        </w:rPr>
        <w:t>, VI, VII</w:t>
      </w:r>
      <w:r w:rsidR="008C7A58" w:rsidRPr="00E233F9">
        <w:rPr>
          <w:rFonts w:cstheme="minorHAnsi"/>
        </w:rPr>
        <w:t xml:space="preserve"> lub XIII.</w:t>
      </w:r>
    </w:p>
    <w:p w14:paraId="3D84A701" w14:textId="4F2AD611" w:rsidR="00110D05" w:rsidRDefault="00897CE8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>
        <w:t xml:space="preserve"> </w:t>
      </w:r>
      <w:r w:rsidR="00110D05" w:rsidRPr="00ED3B1C">
        <w:t xml:space="preserve">Wnioskuje się o upoważnienie geologa </w:t>
      </w:r>
      <w:r w:rsidR="0083447D">
        <w:t>dozorującego</w:t>
      </w:r>
      <w:r w:rsidR="0083447D" w:rsidRPr="00ED3B1C">
        <w:t xml:space="preserve"> </w:t>
      </w:r>
      <w:r w:rsidR="008C7A58" w:rsidRPr="00ED3B1C">
        <w:t>prac</w:t>
      </w:r>
      <w:r w:rsidR="008C7A58">
        <w:t>e</w:t>
      </w:r>
      <w:r w:rsidR="008C7A58" w:rsidRPr="00ED3B1C">
        <w:t xml:space="preserve"> </w:t>
      </w:r>
      <w:r w:rsidR="00110D05" w:rsidRPr="00ED3B1C">
        <w:t xml:space="preserve">do ewentualnej korekty ostatecznej konstrukcji otworu, zmiany jego lokalizacji w obrębie działki nr </w:t>
      </w:r>
      <w:r w:rsidR="009617F3">
        <w:t>1520</w:t>
      </w:r>
      <w:r w:rsidR="00110D05" w:rsidRPr="00ED3B1C">
        <w:t xml:space="preserve"> oraz w dostosowaniu</w:t>
      </w:r>
      <w:r w:rsidR="008C7A58">
        <w:t xml:space="preserve"> </w:t>
      </w:r>
      <w:r w:rsidR="00B35C17">
        <w:br/>
      </w:r>
      <w:r w:rsidR="00110D05" w:rsidRPr="00ED3B1C">
        <w:t>do stwierdzonych warunków geologicznych.</w:t>
      </w:r>
    </w:p>
    <w:p w14:paraId="318D8395" w14:textId="12CE1C0C" w:rsidR="00B05B8D" w:rsidRPr="00557971" w:rsidRDefault="00110D05" w:rsidP="006B6447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>
        <w:t xml:space="preserve"> Organizacja i technologia robót geologicznych powinny zapewniać ochronę środowiska gruntowo-wodnego, zapobieganie szkodom oraz ich naprawianie. </w:t>
      </w:r>
    </w:p>
    <w:p w14:paraId="1CFDB77C" w14:textId="39633313" w:rsidR="00D61936" w:rsidRDefault="00B05B8D" w:rsidP="006B45E2">
      <w:pPr>
        <w:numPr>
          <w:ilvl w:val="0"/>
          <w:numId w:val="18"/>
        </w:numPr>
        <w:shd w:val="clear" w:color="auto" w:fill="FFFFFF"/>
        <w:suppressAutoHyphens/>
        <w:spacing w:before="60" w:after="60" w:line="276" w:lineRule="auto"/>
        <w:ind w:left="284" w:right="23" w:hanging="284"/>
      </w:pPr>
      <w:r w:rsidRPr="00557971">
        <w:t xml:space="preserve"> </w:t>
      </w:r>
      <w:r w:rsidR="00657233" w:rsidRPr="00557971">
        <w:t xml:space="preserve">Wyniki robót geologicznych zrealizowanych na podstawie projektu należy opracować w formie dokumentacji geologicznej sporządzonej według wymogów Rozporządzenia Ministra </w:t>
      </w:r>
      <w:r w:rsidR="005738D3" w:rsidRPr="00557971">
        <w:t xml:space="preserve">Klimatu </w:t>
      </w:r>
      <w:r w:rsidR="00B35C17">
        <w:br/>
      </w:r>
      <w:r w:rsidR="005738D3" w:rsidRPr="00557971">
        <w:t xml:space="preserve">i </w:t>
      </w:r>
      <w:r w:rsidR="00657233" w:rsidRPr="00557971">
        <w:t xml:space="preserve">Środowiska z dnia </w:t>
      </w:r>
      <w:r w:rsidR="005738D3" w:rsidRPr="00557971">
        <w:t>23 grudnia 2020</w:t>
      </w:r>
      <w:r w:rsidR="00657233" w:rsidRPr="00557971">
        <w:t xml:space="preserve"> r. w sprawie innych dokumen</w:t>
      </w:r>
      <w:r w:rsidR="005738D3" w:rsidRPr="00557971">
        <w:t xml:space="preserve">tacji geologicznych </w:t>
      </w:r>
      <w:r w:rsidR="00571866">
        <w:br/>
      </w:r>
      <w:r w:rsidR="00BE71EE">
        <w:fldChar w:fldCharType="begin"/>
      </w:r>
      <w:r w:rsidR="00BE71EE">
        <w:instrText xml:space="preserve"> REF _Ref154043585 \r \h </w:instrText>
      </w:r>
      <w:r w:rsidR="00BE71EE">
        <w:fldChar w:fldCharType="separate"/>
      </w:r>
      <w:r w:rsidR="00A111A2">
        <w:t>[19]</w:t>
      </w:r>
      <w:r w:rsidR="00BE71EE">
        <w:fldChar w:fldCharType="end"/>
      </w:r>
      <w:r w:rsidR="00657233" w:rsidRPr="00557971">
        <w:t>.</w:t>
      </w:r>
    </w:p>
    <w:p w14:paraId="593C98B9" w14:textId="77777777" w:rsidR="00D61936" w:rsidRDefault="00D61936">
      <w:pPr>
        <w:spacing w:after="200" w:line="276" w:lineRule="auto"/>
        <w:jc w:val="left"/>
      </w:pPr>
      <w:r>
        <w:br w:type="page"/>
      </w:r>
    </w:p>
    <w:p w14:paraId="4C74C70B" w14:textId="77777777" w:rsidR="00E60DC4" w:rsidRPr="008D3FBF" w:rsidRDefault="004E1CDC" w:rsidP="00222076">
      <w:pPr>
        <w:pStyle w:val="Nagwek1"/>
        <w:spacing w:line="276" w:lineRule="auto"/>
        <w:jc w:val="both"/>
      </w:pPr>
      <w:bookmarkStart w:id="53" w:name="_Toc516842726"/>
      <w:bookmarkStart w:id="54" w:name="_Toc156802687"/>
      <w:r w:rsidRPr="008D3FBF">
        <w:lastRenderedPageBreak/>
        <w:t>LITERATURA I AKTY PRAWNE</w:t>
      </w:r>
      <w:bookmarkEnd w:id="53"/>
      <w:bookmarkEnd w:id="54"/>
    </w:p>
    <w:p w14:paraId="3704D746" w14:textId="77777777" w:rsidR="004E1CDC" w:rsidRPr="008D3FBF" w:rsidRDefault="004E1CDC" w:rsidP="00222076">
      <w:pPr>
        <w:spacing w:line="276" w:lineRule="auto"/>
      </w:pPr>
      <w:r w:rsidRPr="008D3FBF">
        <w:t xml:space="preserve">Do opracowania </w:t>
      </w:r>
      <w:r w:rsidR="00AE3DA5">
        <w:t>projektu</w:t>
      </w:r>
      <w:r w:rsidRPr="008D3FBF">
        <w:t xml:space="preserve"> wykorzystano i oparto się na następujących materiałach i dokumentach:</w:t>
      </w:r>
    </w:p>
    <w:p w14:paraId="4FC36FF2" w14:textId="77777777" w:rsidR="004E1CDC" w:rsidRPr="008D3FBF" w:rsidRDefault="00912CEA" w:rsidP="00114F93">
      <w:pPr>
        <w:pStyle w:val="Nagwek2"/>
        <w:rPr>
          <w:rStyle w:val="Pogrubienie"/>
          <w:b/>
          <w:bCs/>
        </w:rPr>
      </w:pPr>
      <w:bookmarkStart w:id="55" w:name="_Toc516842727"/>
      <w:r>
        <w:rPr>
          <w:rStyle w:val="Pogrubienie"/>
          <w:b/>
          <w:bCs/>
        </w:rPr>
        <w:t xml:space="preserve"> </w:t>
      </w:r>
      <w:bookmarkStart w:id="56" w:name="_Toc156802688"/>
      <w:r w:rsidR="00FF385A" w:rsidRPr="008D3FBF">
        <w:rPr>
          <w:rStyle w:val="Pogrubienie"/>
          <w:b/>
          <w:bCs/>
        </w:rPr>
        <w:t>Literatura</w:t>
      </w:r>
      <w:bookmarkEnd w:id="55"/>
      <w:bookmarkEnd w:id="56"/>
    </w:p>
    <w:p w14:paraId="17AA76C0" w14:textId="77777777" w:rsidR="0033103C" w:rsidRPr="00AB648E" w:rsidRDefault="0033103C" w:rsidP="00222076">
      <w:pPr>
        <w:pStyle w:val="Literatura"/>
        <w:spacing w:line="276" w:lineRule="auto"/>
        <w:rPr>
          <w:rStyle w:val="Uwydatnienie"/>
          <w:b w:val="0"/>
          <w:i w:val="0"/>
        </w:rPr>
      </w:pPr>
      <w:bookmarkStart w:id="57" w:name="_Ref531779231"/>
      <w:r w:rsidRPr="00AB648E">
        <w:rPr>
          <w:rStyle w:val="Uwydatnienie"/>
          <w:b w:val="0"/>
          <w:i w:val="0"/>
        </w:rPr>
        <w:t>Instrukcja szkoleniowa GEOTRAINET dla projektantów płytkich systemów geotermalnych. GEOTRAINET 2011.</w:t>
      </w:r>
    </w:p>
    <w:p w14:paraId="019A6371" w14:textId="3E468018" w:rsidR="0033103C" w:rsidRDefault="0033103C" w:rsidP="00776C43">
      <w:pPr>
        <w:pStyle w:val="Literatura"/>
        <w:spacing w:line="276" w:lineRule="auto"/>
        <w:rPr>
          <w:rStyle w:val="Uwydatnienie"/>
          <w:b w:val="0"/>
          <w:i w:val="0"/>
        </w:rPr>
      </w:pPr>
      <w:r w:rsidRPr="00AB648E">
        <w:rPr>
          <w:rStyle w:val="Uwydatnienie"/>
          <w:b w:val="0"/>
          <w:i w:val="0"/>
        </w:rPr>
        <w:t xml:space="preserve">KAPUŚCIŃSKI J., RODZOCH A., 2010 – Geotermia niskotemperaturowa w Polsce i na świecie. </w:t>
      </w:r>
      <w:r w:rsidR="000A5EEB">
        <w:rPr>
          <w:rStyle w:val="Uwydatnienie"/>
          <w:b w:val="0"/>
          <w:i w:val="0"/>
        </w:rPr>
        <w:br/>
      </w:r>
      <w:r w:rsidRPr="00AB648E">
        <w:rPr>
          <w:rStyle w:val="Uwydatnienie"/>
          <w:b w:val="0"/>
          <w:i w:val="0"/>
        </w:rPr>
        <w:t xml:space="preserve">Stan aktualny i perspektywy rozwoju. Uwarunkowania techniczne, środowiskowe </w:t>
      </w:r>
      <w:r w:rsidR="008D3C57">
        <w:rPr>
          <w:rStyle w:val="Uwydatnienie"/>
          <w:b w:val="0"/>
          <w:i w:val="0"/>
        </w:rPr>
        <w:br/>
      </w:r>
      <w:r w:rsidRPr="00AB648E">
        <w:rPr>
          <w:rStyle w:val="Uwydatnienie"/>
          <w:b w:val="0"/>
          <w:i w:val="0"/>
        </w:rPr>
        <w:t>i</w:t>
      </w:r>
      <w:r w:rsidR="008D3C57">
        <w:rPr>
          <w:rStyle w:val="Uwydatnienie"/>
          <w:b w:val="0"/>
          <w:i w:val="0"/>
        </w:rPr>
        <w:t xml:space="preserve"> </w:t>
      </w:r>
      <w:r w:rsidRPr="00AB648E">
        <w:rPr>
          <w:rStyle w:val="Uwydatnienie"/>
          <w:b w:val="0"/>
          <w:i w:val="0"/>
        </w:rPr>
        <w:t>ekonomiczne. Ministerstwo Środowiska.</w:t>
      </w:r>
      <w:bookmarkEnd w:id="57"/>
    </w:p>
    <w:p w14:paraId="1AE5A8AA" w14:textId="2010B722" w:rsidR="0033103C" w:rsidRDefault="0033103C" w:rsidP="00776C43">
      <w:pPr>
        <w:pStyle w:val="Literatura"/>
        <w:spacing w:line="276" w:lineRule="auto"/>
        <w:rPr>
          <w:rStyle w:val="Uwydatnienie"/>
          <w:rFonts w:cstheme="minorHAnsi"/>
          <w:b w:val="0"/>
          <w:i w:val="0"/>
        </w:rPr>
      </w:pPr>
      <w:bookmarkStart w:id="58" w:name="_Ref146017432"/>
      <w:r w:rsidRPr="000460E8">
        <w:rPr>
          <w:rStyle w:val="Uwydatnienie"/>
          <w:rFonts w:cstheme="minorHAnsi"/>
          <w:b w:val="0"/>
          <w:i w:val="0"/>
        </w:rPr>
        <w:t xml:space="preserve">Karta informacyjna JCWPd nr </w:t>
      </w:r>
      <w:r>
        <w:rPr>
          <w:rStyle w:val="Uwydatnienie"/>
          <w:rFonts w:cstheme="minorHAnsi"/>
          <w:b w:val="0"/>
          <w:i w:val="0"/>
        </w:rPr>
        <w:t>52</w:t>
      </w:r>
      <w:r w:rsidRPr="000460E8">
        <w:rPr>
          <w:rStyle w:val="Uwydatnienie"/>
          <w:rFonts w:cstheme="minorHAnsi"/>
          <w:b w:val="0"/>
          <w:i w:val="0"/>
        </w:rPr>
        <w:t xml:space="preserve"> (</w:t>
      </w:r>
      <w:r w:rsidRPr="004E29A7">
        <w:rPr>
          <w:rFonts w:cstheme="minorHAnsi"/>
        </w:rPr>
        <w:t>https://www.pgi.gov.pl/psh</w:t>
      </w:r>
      <w:r w:rsidRPr="000460E8">
        <w:rPr>
          <w:rStyle w:val="Uwydatnienie"/>
          <w:rFonts w:cstheme="minorHAnsi"/>
          <w:b w:val="0"/>
          <w:i w:val="0"/>
        </w:rPr>
        <w:t>)</w:t>
      </w:r>
      <w:bookmarkEnd w:id="58"/>
    </w:p>
    <w:p w14:paraId="77844797" w14:textId="77777777" w:rsidR="0033103C" w:rsidRDefault="0033103C" w:rsidP="00222076">
      <w:pPr>
        <w:pStyle w:val="Literatura"/>
        <w:spacing w:line="276" w:lineRule="auto"/>
      </w:pPr>
      <w:r>
        <w:t>KRAWCZYŃSKI J</w:t>
      </w:r>
      <w:r w:rsidRPr="002D4035">
        <w:t>.</w:t>
      </w:r>
      <w:r>
        <w:t>, FURMANKOWSKA A., ZABŁOCKI S., 2011.</w:t>
      </w:r>
      <w:r w:rsidRPr="002D4035">
        <w:t xml:space="preserve"> Mapa hydrogeologiczna Polski</w:t>
      </w:r>
      <w:r>
        <w:t xml:space="preserve"> – Pierwszy Poziom Wodonośny – Występowanie i Hydrodynamika</w:t>
      </w:r>
      <w:r w:rsidRPr="002D4035">
        <w:t xml:space="preserve"> w skali 1:50 000 arkusz Supraśl (301) wraz z objaśnieniami. PIG, Warszawa.</w:t>
      </w:r>
    </w:p>
    <w:p w14:paraId="28BB5C4A" w14:textId="77777777" w:rsidR="0033103C" w:rsidRPr="000460E8" w:rsidRDefault="0033103C" w:rsidP="00776C43">
      <w:pPr>
        <w:pStyle w:val="Literatura"/>
        <w:spacing w:line="276" w:lineRule="auto"/>
        <w:rPr>
          <w:rStyle w:val="Uwydatnienie"/>
          <w:rFonts w:cstheme="minorHAnsi"/>
          <w:b w:val="0"/>
          <w:i w:val="0"/>
        </w:rPr>
      </w:pPr>
      <w:bookmarkStart w:id="59" w:name="_Ref153350086"/>
      <w:r>
        <w:rPr>
          <w:rStyle w:val="Uwydatnienie"/>
          <w:rFonts w:cstheme="minorHAnsi"/>
          <w:b w:val="0"/>
          <w:i w:val="0"/>
        </w:rPr>
        <w:t xml:space="preserve">KRÓL J., CWINAROWICZ A., </w:t>
      </w:r>
      <w:r w:rsidRPr="00EC56C6">
        <w:rPr>
          <w:rFonts w:cstheme="minorHAnsi"/>
          <w:iCs/>
        </w:rPr>
        <w:t xml:space="preserve">2011. Mapa geośrodowiskowa Polski w skali 1:50 000, plansza </w:t>
      </w:r>
      <w:r>
        <w:rPr>
          <w:rFonts w:cstheme="minorHAnsi"/>
          <w:iCs/>
        </w:rPr>
        <w:t>B</w:t>
      </w:r>
      <w:r w:rsidRPr="00EC56C6">
        <w:rPr>
          <w:rFonts w:cstheme="minorHAnsi"/>
          <w:iCs/>
        </w:rPr>
        <w:t>, arkusz Supraśl (301) wraz z objaśnieniami. PIG-PIB, Warszawa.</w:t>
      </w:r>
      <w:bookmarkEnd w:id="59"/>
    </w:p>
    <w:p w14:paraId="36D03875" w14:textId="77777777" w:rsidR="0033103C" w:rsidRPr="0002752F" w:rsidRDefault="0033103C" w:rsidP="00222076">
      <w:pPr>
        <w:pStyle w:val="Literatura"/>
        <w:spacing w:line="276" w:lineRule="auto"/>
      </w:pPr>
      <w:bookmarkStart w:id="60" w:name="_Ref1648022"/>
      <w:r w:rsidRPr="0002752F">
        <w:t>L</w:t>
      </w:r>
      <w:r>
        <w:t>ACHMAN</w:t>
      </w:r>
      <w:r w:rsidRPr="0002752F">
        <w:t xml:space="preserve"> P., M</w:t>
      </w:r>
      <w:r>
        <w:t>IROWSKI</w:t>
      </w:r>
      <w:r w:rsidRPr="0002752F">
        <w:t xml:space="preserve"> A., O</w:t>
      </w:r>
      <w:r>
        <w:t>CZOŚ</w:t>
      </w:r>
      <w:r w:rsidRPr="0002752F">
        <w:t xml:space="preserve"> A., K</w:t>
      </w:r>
      <w:r>
        <w:t>ARCZMARCZYK</w:t>
      </w:r>
      <w:r w:rsidRPr="0002752F">
        <w:t xml:space="preserve"> A., S</w:t>
      </w:r>
      <w:r>
        <w:t>AWICKI</w:t>
      </w:r>
      <w:r w:rsidRPr="0002752F">
        <w:t xml:space="preserve"> C., K</w:t>
      </w:r>
      <w:r>
        <w:t>OCZOROWSKI</w:t>
      </w:r>
      <w:r w:rsidRPr="0002752F">
        <w:t xml:space="preserve"> J., S</w:t>
      </w:r>
      <w:r>
        <w:t>MUCZYŃSKA</w:t>
      </w:r>
      <w:r w:rsidRPr="0002752F">
        <w:t xml:space="preserve"> M., F</w:t>
      </w:r>
      <w:r>
        <w:t>RANKE</w:t>
      </w:r>
      <w:r w:rsidRPr="0002752F">
        <w:t xml:space="preserve"> M., Z</w:t>
      </w:r>
      <w:r>
        <w:t>BROJKIEWICZ</w:t>
      </w:r>
      <w:r w:rsidRPr="0002752F">
        <w:t xml:space="preserve"> S. red., 2013. Wytyczne projektowania, wykonania i odbioru instalacji z pompami ciepła. Część 1. Dolne źródła do pomp ciepła. Polska Organizacja Rozwoju Technologii Pomp Ciepła, Kraków.</w:t>
      </w:r>
      <w:bookmarkEnd w:id="60"/>
    </w:p>
    <w:p w14:paraId="6D12B578" w14:textId="77777777" w:rsidR="0033103C" w:rsidRDefault="0033103C" w:rsidP="00222076">
      <w:pPr>
        <w:pStyle w:val="Literatura"/>
        <w:spacing w:line="276" w:lineRule="auto"/>
      </w:pPr>
      <w:bookmarkStart w:id="61" w:name="_Ref1638533"/>
      <w:r>
        <w:t>LASKOWSKI K</w:t>
      </w:r>
      <w:r w:rsidRPr="00BF35ED">
        <w:t xml:space="preserve">., </w:t>
      </w:r>
      <w:r>
        <w:t>2000</w:t>
      </w:r>
      <w:r w:rsidRPr="00BF35ED">
        <w:t xml:space="preserve"> Szczegółowa Mapa Geologiczna Polski w skali 1:50 000 arkusz </w:t>
      </w:r>
      <w:r>
        <w:t>Supraśl (301)</w:t>
      </w:r>
      <w:r w:rsidRPr="00BF35ED">
        <w:t xml:space="preserve"> wraz z objaśnieniami. PIG, Warszawa.</w:t>
      </w:r>
      <w:bookmarkEnd w:id="61"/>
    </w:p>
    <w:p w14:paraId="01C8BC0D" w14:textId="77777777" w:rsidR="0033103C" w:rsidRDefault="0033103C" w:rsidP="00222076">
      <w:pPr>
        <w:pStyle w:val="Literatura"/>
        <w:spacing w:line="276" w:lineRule="auto"/>
      </w:pPr>
      <w:bookmarkStart w:id="62" w:name="_Ref1638540"/>
      <w:r>
        <w:t>Madejska E</w:t>
      </w:r>
      <w:r w:rsidRPr="00BF35ED">
        <w:t>.</w:t>
      </w:r>
      <w:r>
        <w:t xml:space="preserve"> Madejski C.</w:t>
      </w:r>
      <w:r w:rsidRPr="00BF35ED">
        <w:t>, 199</w:t>
      </w:r>
      <w:r>
        <w:t>8</w:t>
      </w:r>
      <w:r w:rsidRPr="00BF35ED">
        <w:t xml:space="preserve">. Mapa hydrogeologiczna Polski </w:t>
      </w:r>
      <w:r>
        <w:t xml:space="preserve">– Główny Użytkowy Poziom Wodonośny </w:t>
      </w:r>
      <w:r w:rsidRPr="00BF35ED">
        <w:t xml:space="preserve">w skali 1:50 000 arkusz </w:t>
      </w:r>
      <w:r>
        <w:t>Supraśl (301)</w:t>
      </w:r>
      <w:r w:rsidRPr="00BF35ED">
        <w:t xml:space="preserve"> wraz z objaśnieniami. PIG, Warszawa.</w:t>
      </w:r>
      <w:bookmarkEnd w:id="62"/>
    </w:p>
    <w:p w14:paraId="0CE2F127" w14:textId="77777777" w:rsidR="0033103C" w:rsidRPr="0002752F" w:rsidRDefault="0033103C" w:rsidP="00222076">
      <w:pPr>
        <w:pStyle w:val="Literatura"/>
        <w:spacing w:line="276" w:lineRule="auto"/>
      </w:pPr>
      <w:bookmarkStart w:id="63" w:name="_Ref153350072"/>
      <w:r>
        <w:t>MALASZEWSKA M., JASIŃSKA A.</w:t>
      </w:r>
      <w:r w:rsidRPr="0002752F">
        <w:t>, 201</w:t>
      </w:r>
      <w:r>
        <w:t>1</w:t>
      </w:r>
      <w:r w:rsidRPr="0002752F">
        <w:t xml:space="preserve">. Mapa geośrodowiskowa Polski w skali 1:50 000, </w:t>
      </w:r>
      <w:r>
        <w:t xml:space="preserve">plansza A, </w:t>
      </w:r>
      <w:r w:rsidRPr="0002752F">
        <w:t xml:space="preserve">arkusz </w:t>
      </w:r>
      <w:r>
        <w:t>Supraśl (301)</w:t>
      </w:r>
      <w:r w:rsidRPr="0002752F">
        <w:t xml:space="preserve"> wraz z objaśnieniami. PIG-PIB, Warszawa.</w:t>
      </w:r>
      <w:bookmarkEnd w:id="63"/>
    </w:p>
    <w:p w14:paraId="794A2202" w14:textId="77777777" w:rsidR="0033103C" w:rsidRDefault="0033103C" w:rsidP="00222076">
      <w:pPr>
        <w:pStyle w:val="Literatura"/>
        <w:spacing w:line="276" w:lineRule="auto"/>
      </w:pPr>
      <w:bookmarkStart w:id="64" w:name="_Ref1639343"/>
      <w:r w:rsidRPr="00BF35ED">
        <w:t>P</w:t>
      </w:r>
      <w:r>
        <w:t>ACZYŃSKI</w:t>
      </w:r>
      <w:r w:rsidRPr="00BF35ED">
        <w:t xml:space="preserve"> B. red., 1995. Atlas hydrogeologiczny Polski w skali 1:500 000, część I: Systemy zwykłych wód podziemnych. PIG, Warszawa.</w:t>
      </w:r>
      <w:bookmarkEnd w:id="64"/>
    </w:p>
    <w:p w14:paraId="3D228831" w14:textId="77777777" w:rsidR="0033103C" w:rsidRPr="0002752F" w:rsidRDefault="0033103C" w:rsidP="00222076">
      <w:pPr>
        <w:pStyle w:val="Literatura"/>
        <w:spacing w:line="276" w:lineRule="auto"/>
      </w:pPr>
      <w:r>
        <w:t>RUBIK</w:t>
      </w:r>
      <w:r w:rsidRPr="0002752F">
        <w:t xml:space="preserve"> M., 2011. Pompy ciepła w systemach geotermii niskotemperaturowej. MULTICO Oficyna Wydawnicza, Warszawa.</w:t>
      </w:r>
    </w:p>
    <w:p w14:paraId="70CFA327" w14:textId="77777777" w:rsidR="0033103C" w:rsidRDefault="0033103C" w:rsidP="00222076">
      <w:pPr>
        <w:pStyle w:val="Literatura"/>
        <w:spacing w:line="276" w:lineRule="auto"/>
      </w:pPr>
      <w:r w:rsidRPr="0002752F">
        <w:t>S</w:t>
      </w:r>
      <w:r>
        <w:t>MUCZYŃSKA</w:t>
      </w:r>
      <w:r w:rsidRPr="0002752F">
        <w:t xml:space="preserve"> M., 2011. Wymiarowanie kolektora gruntowego w pom</w:t>
      </w:r>
      <w:r>
        <w:t>pach ciepła. InstalReporter, 18.</w:t>
      </w:r>
    </w:p>
    <w:p w14:paraId="18A70786" w14:textId="10DA8722" w:rsidR="005672E2" w:rsidRPr="005672E2" w:rsidRDefault="0033103C" w:rsidP="005672E2">
      <w:pPr>
        <w:pStyle w:val="Literatura"/>
        <w:spacing w:line="276" w:lineRule="auto"/>
        <w:rPr>
          <w:lang w:val="en-US"/>
        </w:rPr>
      </w:pPr>
      <w:bookmarkStart w:id="65" w:name="_Ref144110464"/>
      <w:bookmarkStart w:id="66" w:name="_Ref151452095"/>
      <w:r w:rsidRPr="00613DE1">
        <w:rPr>
          <w:lang w:val="en-US"/>
        </w:rPr>
        <w:t>SOLON J. i in.,</w:t>
      </w:r>
      <w:r w:rsidRPr="00613DE1">
        <w:rPr>
          <w:rStyle w:val="Uwydatnienie"/>
          <w:rFonts w:cstheme="minorHAnsi"/>
          <w:b w:val="0"/>
          <w:i w:val="0"/>
          <w:lang w:val="en-US"/>
        </w:rPr>
        <w:t xml:space="preserve"> 2018 </w:t>
      </w:r>
      <w:bookmarkEnd w:id="65"/>
      <w:r w:rsidRPr="00613DE1">
        <w:rPr>
          <w:lang w:val="en-US"/>
        </w:rPr>
        <w:t>Physico-geographica</w:t>
      </w:r>
      <w:r>
        <w:rPr>
          <w:lang w:val="en-US"/>
        </w:rPr>
        <w:t>l mesoregions of Poland: Verifi</w:t>
      </w:r>
      <w:r w:rsidRPr="00613DE1">
        <w:rPr>
          <w:lang w:val="en-US"/>
        </w:rPr>
        <w:t>cation and adjustment of boundaries on the basis of contemporary spatial data. Geographia Polonica, vol. 91, no. 2, pp. 143-170.</w:t>
      </w:r>
      <w:bookmarkEnd w:id="66"/>
    </w:p>
    <w:p w14:paraId="5ACC901E" w14:textId="3135A40E" w:rsidR="005672E2" w:rsidRDefault="000A5EEB" w:rsidP="005672E2">
      <w:pPr>
        <w:pStyle w:val="Nagwek2"/>
      </w:pPr>
      <w:bookmarkStart w:id="67" w:name="_Toc156802689"/>
      <w:r>
        <w:t xml:space="preserve"> </w:t>
      </w:r>
      <w:r w:rsidR="005672E2">
        <w:t>Normy</w:t>
      </w:r>
      <w:bookmarkEnd w:id="67"/>
    </w:p>
    <w:p w14:paraId="6C7F6B53" w14:textId="096EE52B" w:rsidR="005672E2" w:rsidRDefault="005672E2" w:rsidP="005672E2">
      <w:pPr>
        <w:pStyle w:val="Literatura"/>
        <w:spacing w:line="276" w:lineRule="auto"/>
      </w:pPr>
      <w:r w:rsidRPr="005672E2">
        <w:t>PN-G-02305-5:2002 Wiercenia małośrednicowe i hydrogeologiczne - Wiert</w:t>
      </w:r>
      <w:r>
        <w:t xml:space="preserve">nice - Wymagania bezpieczeństwa. </w:t>
      </w:r>
      <w:r w:rsidRPr="005672E2">
        <w:t>Polski Komitet Normalizacyjny, Warszawa</w:t>
      </w:r>
      <w:r w:rsidR="008876F3">
        <w:t>.</w:t>
      </w:r>
    </w:p>
    <w:p w14:paraId="4CB90500" w14:textId="408FB786" w:rsidR="005672E2" w:rsidRDefault="005672E2" w:rsidP="005672E2">
      <w:pPr>
        <w:pStyle w:val="Literatura"/>
        <w:spacing w:line="276" w:lineRule="auto"/>
      </w:pPr>
      <w:bookmarkStart w:id="68" w:name="_Ref156799047"/>
      <w:r w:rsidRPr="005672E2">
        <w:t>PN-EN 805:2002 Zaopatrzenie w wodę – Wymagania dotyczące systemów zewnęt</w:t>
      </w:r>
      <w:r>
        <w:t>rznych</w:t>
      </w:r>
      <w:r>
        <w:br/>
        <w:t xml:space="preserve"> i ich części składowych. </w:t>
      </w:r>
      <w:r w:rsidRPr="005672E2">
        <w:t>Polski Komitet Normalizacyjny, Warszawa</w:t>
      </w:r>
      <w:r>
        <w:t>,</w:t>
      </w:r>
      <w:bookmarkEnd w:id="68"/>
    </w:p>
    <w:p w14:paraId="70BC87FD" w14:textId="50FD032A" w:rsidR="005672E2" w:rsidRDefault="005672E2" w:rsidP="005672E2">
      <w:pPr>
        <w:pStyle w:val="Literatura"/>
        <w:spacing w:line="276" w:lineRule="auto"/>
      </w:pPr>
      <w:r w:rsidRPr="005672E2">
        <w:lastRenderedPageBreak/>
        <w:t>PN-EN 12201-2:2012 Systemy przewodów rurowych z tworzyw sztucznych do przesyłania wody i do ciśnieniowego odwadniania i kanalizacji - Polietylen (PE)</w:t>
      </w:r>
      <w:r>
        <w:t xml:space="preserve">. </w:t>
      </w:r>
      <w:r w:rsidRPr="005672E2">
        <w:t>Polski Komitet Normalizacyjny, Warszawa</w:t>
      </w:r>
      <w:r w:rsidR="008876F3">
        <w:t>.</w:t>
      </w:r>
    </w:p>
    <w:p w14:paraId="075E6778" w14:textId="7F067AFC" w:rsidR="005672E2" w:rsidRPr="005672E2" w:rsidRDefault="005672E2" w:rsidP="005672E2">
      <w:pPr>
        <w:pStyle w:val="Literatura"/>
        <w:spacing w:line="276" w:lineRule="auto"/>
      </w:pPr>
      <w:r w:rsidRPr="005672E2">
        <w:t xml:space="preserve">PN-EN 14511-1:2023-02 Klimatyzatory, agregaty chłodzące ciecz i pompy ciepła </w:t>
      </w:r>
      <w:r w:rsidRPr="005672E2">
        <w:br/>
        <w:t>do ogrzewania i chłodzenia pomieszczeń oraz agregaty procesowe, ze spręż</w:t>
      </w:r>
      <w:r>
        <w:t xml:space="preserve">arkami </w:t>
      </w:r>
      <w:r>
        <w:br/>
        <w:t xml:space="preserve">o napędzie elektrycznym. </w:t>
      </w:r>
      <w:r w:rsidRPr="005672E2">
        <w:t>Polski Komitet Normalizacyjny, Warszawa</w:t>
      </w:r>
      <w:r>
        <w:t>.</w:t>
      </w:r>
    </w:p>
    <w:p w14:paraId="5F32FB57" w14:textId="71E37683" w:rsidR="004E1CDC" w:rsidRDefault="000A5EEB" w:rsidP="00114F93">
      <w:pPr>
        <w:pStyle w:val="Nagwek2"/>
        <w:rPr>
          <w:rStyle w:val="Pogrubienie"/>
          <w:b/>
          <w:bCs/>
        </w:rPr>
      </w:pPr>
      <w:bookmarkStart w:id="69" w:name="_Toc516842728"/>
      <w:bookmarkStart w:id="70" w:name="_Toc156802690"/>
      <w:r>
        <w:rPr>
          <w:rStyle w:val="Pogrubienie"/>
          <w:b/>
          <w:bCs/>
        </w:rPr>
        <w:t xml:space="preserve"> </w:t>
      </w:r>
      <w:r w:rsidR="00FF385A" w:rsidRPr="008D3FBF">
        <w:rPr>
          <w:rStyle w:val="Pogrubienie"/>
          <w:b/>
          <w:bCs/>
        </w:rPr>
        <w:t>Akty prawne</w:t>
      </w:r>
      <w:bookmarkEnd w:id="69"/>
      <w:bookmarkEnd w:id="70"/>
    </w:p>
    <w:p w14:paraId="41E12327" w14:textId="77777777" w:rsidR="008B7C40" w:rsidRPr="0050224E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rFonts w:cstheme="minorHAnsi"/>
          <w:szCs w:val="20"/>
        </w:rPr>
      </w:pPr>
      <w:bookmarkStart w:id="71" w:name="_Ref146030435"/>
      <w:bookmarkStart w:id="72" w:name="_Ref154047609"/>
      <w:bookmarkStart w:id="73" w:name="_Ref425168507"/>
      <w:bookmarkStart w:id="74" w:name="_Ref418680501"/>
      <w:bookmarkStart w:id="75" w:name="_Ref416161949"/>
      <w:r w:rsidRPr="0050224E">
        <w:rPr>
          <w:rFonts w:cstheme="minorHAnsi"/>
          <w:szCs w:val="20"/>
        </w:rPr>
        <w:t>Rozporządzenie Ministra Gospodarki z dnia 25 kwietnia 2014 r. w sprawie szczegółowych wymagań dotyczących prowadzenia ruchu zakładów górniczych wydobywających kopaliny otworami wiertniczymi (</w:t>
      </w:r>
      <w:r w:rsidRPr="004433D7">
        <w:rPr>
          <w:rFonts w:cstheme="minorHAnsi"/>
          <w:szCs w:val="20"/>
        </w:rPr>
        <w:t>Dz. U. 2014 poz. 812</w:t>
      </w:r>
      <w:bookmarkEnd w:id="71"/>
      <w:r w:rsidRPr="004433D7">
        <w:rPr>
          <w:rFonts w:cstheme="minorHAnsi"/>
          <w:szCs w:val="20"/>
        </w:rPr>
        <w:t>),</w:t>
      </w:r>
      <w:bookmarkEnd w:id="72"/>
    </w:p>
    <w:p w14:paraId="750E743E" w14:textId="77777777" w:rsidR="008B7C40" w:rsidRPr="0050224E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rFonts w:cstheme="minorHAnsi"/>
          <w:szCs w:val="20"/>
        </w:rPr>
      </w:pPr>
      <w:bookmarkStart w:id="76" w:name="_Ref146030092"/>
      <w:bookmarkStart w:id="77" w:name="_Ref154043585"/>
      <w:r w:rsidRPr="0050224E">
        <w:rPr>
          <w:rFonts w:cstheme="minorHAnsi"/>
          <w:szCs w:val="20"/>
        </w:rPr>
        <w:t>Rozporządzenie Ministra Klimatu i Środowiska z dnia 23 grudnia 2020 r. w sprawie innych dokumentacji geologicznych (Dz. U. 2020 poz. 2449)</w:t>
      </w:r>
      <w:bookmarkEnd w:id="76"/>
      <w:r w:rsidRPr="0050224E">
        <w:rPr>
          <w:rFonts w:cstheme="minorHAnsi"/>
          <w:szCs w:val="20"/>
        </w:rPr>
        <w:t>,</w:t>
      </w:r>
      <w:bookmarkEnd w:id="77"/>
    </w:p>
    <w:p w14:paraId="468E7000" w14:textId="2F2BAD01" w:rsidR="008B7C40" w:rsidRPr="0050224E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rFonts w:cstheme="minorHAnsi"/>
          <w:szCs w:val="20"/>
        </w:rPr>
      </w:pPr>
      <w:bookmarkStart w:id="78" w:name="_Ref151383091"/>
      <w:bookmarkEnd w:id="73"/>
      <w:r w:rsidRPr="0050224E">
        <w:rPr>
          <w:rFonts w:cstheme="minorHAnsi"/>
          <w:szCs w:val="20"/>
        </w:rPr>
        <w:t>Rozporządzenie Ministra Rozwoju z dnia 18 sierpnia 2020 r. w sprawie standardów technicznych wykonywania geodezyjnych pomiarów sytuacyjnych i wysokościowych oraz opracowywania i przekazywania wyników tych pomiarów do państwowego zasobu geodezyjnego i kartograficznego (</w:t>
      </w:r>
      <w:bookmarkEnd w:id="78"/>
      <w:r w:rsidRPr="0050224E">
        <w:rPr>
          <w:rFonts w:cstheme="minorHAnsi"/>
          <w:szCs w:val="20"/>
        </w:rPr>
        <w:t>Dz. U. 2022 poz. 1670),</w:t>
      </w:r>
    </w:p>
    <w:p w14:paraId="616B850B" w14:textId="36A90AF6" w:rsidR="008B7C40" w:rsidRPr="0050224E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rFonts w:cstheme="minorHAnsi"/>
          <w:szCs w:val="20"/>
        </w:rPr>
      </w:pPr>
      <w:bookmarkStart w:id="79" w:name="_Ref148619284"/>
      <w:bookmarkEnd w:id="74"/>
      <w:r w:rsidRPr="0050224E">
        <w:rPr>
          <w:rFonts w:cstheme="minorHAnsi"/>
          <w:szCs w:val="20"/>
        </w:rPr>
        <w:t xml:space="preserve">Rozporządzenie Ministra Środowiska w sprawie dopuszczalnych poziomów hałasu </w:t>
      </w:r>
      <w:r w:rsidR="005672E2">
        <w:rPr>
          <w:rFonts w:cstheme="minorHAnsi"/>
          <w:szCs w:val="20"/>
        </w:rPr>
        <w:br/>
      </w:r>
      <w:r w:rsidRPr="0050224E">
        <w:rPr>
          <w:rFonts w:cstheme="minorHAnsi"/>
          <w:szCs w:val="20"/>
        </w:rPr>
        <w:t>w środowisku (Dz. U. 2014 poz. 112),</w:t>
      </w:r>
      <w:bookmarkEnd w:id="79"/>
    </w:p>
    <w:p w14:paraId="74DBD70D" w14:textId="77777777" w:rsidR="008B7C40" w:rsidRPr="0050224E" w:rsidRDefault="008B7C40" w:rsidP="008B7C40">
      <w:pPr>
        <w:pStyle w:val="Literatura"/>
        <w:rPr>
          <w:bCs/>
        </w:rPr>
      </w:pPr>
      <w:bookmarkStart w:id="80" w:name="_Ref425171618"/>
      <w:r w:rsidRPr="0050224E">
        <w:rPr>
          <w:rFonts w:cstheme="minorHAnsi"/>
          <w:szCs w:val="20"/>
        </w:rPr>
        <w:t xml:space="preserve">Rozporządzenie Ministra Środowiska w sprawie szczegółowych wymagań dotyczących </w:t>
      </w:r>
      <w:r w:rsidRPr="0050224E">
        <w:rPr>
          <w:bCs/>
        </w:rPr>
        <w:t>projektów robót geologicznych, w tym robót, których wykonywanie wymaga uzyskania koncesji (Dz. U. 2023 poz. 155),</w:t>
      </w:r>
    </w:p>
    <w:p w14:paraId="30D608AE" w14:textId="77777777" w:rsidR="008B7C40" w:rsidRPr="0050224E" w:rsidRDefault="008B7C40" w:rsidP="008B7C40">
      <w:pPr>
        <w:pStyle w:val="Literatura"/>
        <w:rPr>
          <w:bCs/>
        </w:rPr>
      </w:pPr>
      <w:bookmarkStart w:id="81" w:name="_Ref418682526"/>
      <w:bookmarkStart w:id="82" w:name="_Ref154045508"/>
      <w:bookmarkStart w:id="83" w:name="_Ref416165716"/>
      <w:r w:rsidRPr="0050224E">
        <w:rPr>
          <w:bCs/>
        </w:rPr>
        <w:t>Rozporządzenie Ministra Środowiska z dn. 20 grudnia 2011 r. w sprawie korzystania z informacji geologicznej za wynagrodzeniem (Dz. U. 2011 nr 292 poz. 1724</w:t>
      </w:r>
      <w:bookmarkEnd w:id="81"/>
      <w:r w:rsidRPr="0050224E">
        <w:rPr>
          <w:bCs/>
        </w:rPr>
        <w:t>),</w:t>
      </w:r>
      <w:bookmarkEnd w:id="82"/>
    </w:p>
    <w:p w14:paraId="1E17D7E6" w14:textId="77777777" w:rsidR="008B7C40" w:rsidRPr="0050224E" w:rsidRDefault="008B7C40" w:rsidP="008B7C40">
      <w:pPr>
        <w:pStyle w:val="Literatura"/>
        <w:rPr>
          <w:bCs/>
        </w:rPr>
      </w:pPr>
      <w:bookmarkStart w:id="84" w:name="_Ref154047655"/>
      <w:bookmarkEnd w:id="83"/>
      <w:r w:rsidRPr="0050224E">
        <w:rPr>
          <w:bCs/>
        </w:rPr>
        <w:t>Rozporządzenie Ministra Środowiska z dnia 30 marca 2016 r. w sprawie kwalifikacji w zakresie geologii (Dz. U. 2023 poz. 1756),</w:t>
      </w:r>
      <w:bookmarkEnd w:id="84"/>
    </w:p>
    <w:p w14:paraId="13C2607C" w14:textId="77777777" w:rsidR="008B7C40" w:rsidRPr="00233088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bCs/>
        </w:rPr>
      </w:pPr>
      <w:bookmarkStart w:id="85" w:name="_Ref418672881"/>
      <w:bookmarkEnd w:id="80"/>
      <w:r w:rsidRPr="00233088">
        <w:rPr>
          <w:bCs/>
        </w:rPr>
        <w:t>Rozporządzenie Ministra Środowiska z dnia 30 października 2017 r. w sprawie gromadzenia i udostępniania informacji geologicznej (Dz. U. 2017 poz. 2075)</w:t>
      </w:r>
      <w:bookmarkEnd w:id="85"/>
      <w:r w:rsidRPr="00233088">
        <w:rPr>
          <w:bCs/>
        </w:rPr>
        <w:t>,</w:t>
      </w:r>
    </w:p>
    <w:p w14:paraId="22FC24EE" w14:textId="77777777" w:rsidR="008B7C40" w:rsidRPr="00233088" w:rsidRDefault="008B7C40" w:rsidP="008B7C40">
      <w:pPr>
        <w:numPr>
          <w:ilvl w:val="0"/>
          <w:numId w:val="3"/>
        </w:numPr>
        <w:spacing w:before="60" w:after="60" w:line="276" w:lineRule="auto"/>
        <w:ind w:left="567" w:hanging="567"/>
        <w:rPr>
          <w:bCs/>
        </w:rPr>
      </w:pPr>
      <w:r w:rsidRPr="00233088">
        <w:rPr>
          <w:bCs/>
        </w:rPr>
        <w:t>Rozporządzenie Rady Ministrów z dnia 10 września 2019 r. w sprawie przedsięwzięć mogących znacząco oddziaływać na środowisko (Dz. U. 2019 poz. 1839 z poźn. zm.),</w:t>
      </w:r>
    </w:p>
    <w:p w14:paraId="3E21748F" w14:textId="77777777" w:rsidR="008B7C40" w:rsidRPr="00233088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bCs/>
        </w:rPr>
      </w:pPr>
      <w:bookmarkStart w:id="86" w:name="_Ref425165105"/>
      <w:bookmarkStart w:id="87" w:name="_Ref146029881"/>
      <w:r w:rsidRPr="00233088">
        <w:rPr>
          <w:bCs/>
        </w:rPr>
        <w:t>Rozporządzenie Rady Ministrów z dnia 15 października 2012 r w sprawie państwowego systemu odniesień przestrzennych (Dz. U. 2012 poz. 1247 z poźn. zm.),</w:t>
      </w:r>
      <w:bookmarkEnd w:id="86"/>
      <w:bookmarkEnd w:id="87"/>
    </w:p>
    <w:p w14:paraId="24817156" w14:textId="77777777" w:rsidR="008B7C40" w:rsidRPr="00233088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bCs/>
        </w:rPr>
      </w:pPr>
      <w:bookmarkStart w:id="88" w:name="_Ref146030188"/>
      <w:bookmarkStart w:id="89" w:name="_Ref154047510"/>
      <w:r w:rsidRPr="00233088">
        <w:rPr>
          <w:bCs/>
        </w:rPr>
        <w:t>Ustawa z dnia 14 grudnia 2012 r. o odpadach (Dz.U. 2023 poz. 1587)</w:t>
      </w:r>
      <w:bookmarkEnd w:id="88"/>
      <w:r w:rsidRPr="00233088">
        <w:rPr>
          <w:bCs/>
        </w:rPr>
        <w:t>,</w:t>
      </w:r>
      <w:bookmarkEnd w:id="89"/>
    </w:p>
    <w:p w14:paraId="14E5AC7D" w14:textId="77777777" w:rsidR="008B7C40" w:rsidRPr="006D79C0" w:rsidRDefault="008B7C40" w:rsidP="008B7C40">
      <w:pPr>
        <w:pStyle w:val="Akapitzlist"/>
        <w:numPr>
          <w:ilvl w:val="0"/>
          <w:numId w:val="3"/>
        </w:numPr>
        <w:spacing w:line="276" w:lineRule="auto"/>
        <w:ind w:left="567" w:hanging="567"/>
        <w:rPr>
          <w:bCs/>
        </w:rPr>
      </w:pPr>
      <w:bookmarkStart w:id="90" w:name="_Ref146030148"/>
      <w:r w:rsidRPr="00233088">
        <w:rPr>
          <w:bCs/>
        </w:rPr>
        <w:t xml:space="preserve">Ustawa z dnia 16 kwietnia 2004 r. o </w:t>
      </w:r>
      <w:r w:rsidRPr="00F03236">
        <w:rPr>
          <w:bCs/>
        </w:rPr>
        <w:t>ochronie przyrody (Dz.U. 2023 poz. 1336),</w:t>
      </w:r>
      <w:bookmarkEnd w:id="90"/>
    </w:p>
    <w:p w14:paraId="4A16EC62" w14:textId="77777777" w:rsidR="00C70DAC" w:rsidRPr="008B7C40" w:rsidRDefault="00C70DAC" w:rsidP="00EE6E64">
      <w:pPr>
        <w:pStyle w:val="Literatura"/>
        <w:spacing w:line="276" w:lineRule="auto"/>
        <w:rPr>
          <w:bCs/>
        </w:rPr>
      </w:pPr>
      <w:bookmarkStart w:id="91" w:name="_Ref154047751"/>
      <w:r w:rsidRPr="008B7C40">
        <w:rPr>
          <w:bCs/>
        </w:rPr>
        <w:t>Ustawa z dnia 7 lipca 1994 r. - Prawo budowlane (</w:t>
      </w:r>
      <w:r w:rsidR="00EE6E64" w:rsidRPr="008B7C40">
        <w:rPr>
          <w:bCs/>
        </w:rPr>
        <w:t>Dz.U. 2023 poz. 682</w:t>
      </w:r>
      <w:r w:rsidRPr="008B7C40">
        <w:rPr>
          <w:bCs/>
        </w:rPr>
        <w:t xml:space="preserve"> z późn. zm.),</w:t>
      </w:r>
      <w:bookmarkEnd w:id="91"/>
    </w:p>
    <w:p w14:paraId="6C77558C" w14:textId="331118BF" w:rsidR="00FD5EE6" w:rsidRPr="00E34B53" w:rsidRDefault="00FD5EE6" w:rsidP="00222076">
      <w:pPr>
        <w:pStyle w:val="Literatura"/>
        <w:spacing w:line="276" w:lineRule="auto"/>
      </w:pPr>
      <w:bookmarkStart w:id="92" w:name="_Ref151452994"/>
      <w:bookmarkEnd w:id="75"/>
      <w:r w:rsidRPr="00E34B53">
        <w:t>Ustawa z dnia 27 kwietnia 2001 r. Prawo ochrony środowiska (Dz. U. 202</w:t>
      </w:r>
      <w:r w:rsidR="00734451">
        <w:t>4</w:t>
      </w:r>
      <w:r w:rsidRPr="00E34B53">
        <w:t xml:space="preserve"> poz. </w:t>
      </w:r>
      <w:r w:rsidR="00734451">
        <w:t>54</w:t>
      </w:r>
      <w:bookmarkStart w:id="93" w:name="_GoBack"/>
      <w:bookmarkEnd w:id="93"/>
      <w:r w:rsidRPr="00E34B53">
        <w:t>)</w:t>
      </w:r>
      <w:bookmarkEnd w:id="92"/>
      <w:r>
        <w:t>,</w:t>
      </w:r>
    </w:p>
    <w:p w14:paraId="3919D5EB" w14:textId="77777777" w:rsidR="00FD5EE6" w:rsidRPr="00272608" w:rsidRDefault="00FD5EE6" w:rsidP="00222076">
      <w:pPr>
        <w:pStyle w:val="Akapitzlist"/>
        <w:numPr>
          <w:ilvl w:val="0"/>
          <w:numId w:val="3"/>
        </w:numPr>
        <w:spacing w:line="276" w:lineRule="auto"/>
        <w:ind w:left="567" w:hanging="567"/>
      </w:pPr>
      <w:bookmarkStart w:id="94" w:name="_Ref528245532"/>
      <w:bookmarkStart w:id="95" w:name="_Ref156553184"/>
      <w:r w:rsidRPr="00272608">
        <w:t>Ustawa z dnia 9 czerwca 2011 r. Prawo geologiczne i górnicze (Dz. U. 2023 poz. 633</w:t>
      </w:r>
      <w:r w:rsidR="008B7C40">
        <w:t xml:space="preserve"> z późn. zm.</w:t>
      </w:r>
      <w:r w:rsidRPr="00272608">
        <w:t>)</w:t>
      </w:r>
      <w:bookmarkEnd w:id="94"/>
      <w:r>
        <w:t>.</w:t>
      </w:r>
      <w:bookmarkEnd w:id="95"/>
    </w:p>
    <w:p w14:paraId="2F306E2A" w14:textId="77777777" w:rsidR="00ED6A12" w:rsidRPr="00ED6A12" w:rsidRDefault="00ED6A12" w:rsidP="00222076">
      <w:pPr>
        <w:pStyle w:val="Literatura"/>
        <w:numPr>
          <w:ilvl w:val="0"/>
          <w:numId w:val="0"/>
        </w:numPr>
        <w:spacing w:line="276" w:lineRule="auto"/>
        <w:ind w:left="567"/>
      </w:pPr>
    </w:p>
    <w:p w14:paraId="6FFF1A45" w14:textId="77777777" w:rsidR="00C51EC7" w:rsidRPr="008D3FBF" w:rsidRDefault="006C1CC6" w:rsidP="00222076">
      <w:pPr>
        <w:spacing w:line="276" w:lineRule="auto"/>
      </w:pPr>
      <w:r w:rsidRPr="008D3FBF">
        <w:rPr>
          <w:b/>
        </w:rPr>
        <w:t>Uwaga:</w:t>
      </w:r>
      <w:r w:rsidRPr="008D3FBF">
        <w:t xml:space="preserve"> aktualność podanych aktów prawnych oraz norm należy każdorazowo sprawdzić. Zaleca się </w:t>
      </w:r>
      <w:r w:rsidR="0056499F" w:rsidRPr="008D3FBF">
        <w:t>korzystanie</w:t>
      </w:r>
      <w:r w:rsidRPr="008D3FBF">
        <w:t xml:space="preserve"> ze strony Internetowego Systemu Aktów Prawnych: http://isap.sejm.gov.pl oraz strony Polskiego Komitetu Normalizacyjnego: http://www.pkn.pl.</w:t>
      </w:r>
    </w:p>
    <w:sectPr w:rsidR="00C51EC7" w:rsidRPr="008D3FBF" w:rsidSect="00CC6C3F">
      <w:headerReference w:type="default" r:id="rId10"/>
      <w:footerReference w:type="even" r:id="rId11"/>
      <w:footerReference w:type="default" r:id="rId12"/>
      <w:footerReference w:type="first" r:id="rId13"/>
      <w:pgSz w:w="11906" w:h="16838"/>
      <w:pgMar w:top="1134" w:right="1418" w:bottom="1134" w:left="1418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37D1EA4" w16cid:durableId="29886E99"/>
  <w16cid:commentId w16cid:paraId="55399E25" w16cid:durableId="29886E9A"/>
  <w16cid:commentId w16cid:paraId="64748429" w16cid:durableId="29886E9B"/>
  <w16cid:commentId w16cid:paraId="5360DD05" w16cid:durableId="29886E9C"/>
  <w16cid:commentId w16cid:paraId="7A064304" w16cid:durableId="29886E9D"/>
  <w16cid:commentId w16cid:paraId="6C46ED9E" w16cid:durableId="29886E9E"/>
  <w16cid:commentId w16cid:paraId="316746BD" w16cid:durableId="29886E9F"/>
  <w16cid:commentId w16cid:paraId="485E4D02" w16cid:durableId="29886EA0"/>
  <w16cid:commentId w16cid:paraId="0995E896" w16cid:durableId="29886EA1"/>
  <w16cid:commentId w16cid:paraId="6FA6AB4E" w16cid:durableId="29886EA2"/>
  <w16cid:commentId w16cid:paraId="6E668A87" w16cid:durableId="29886EA3"/>
  <w16cid:commentId w16cid:paraId="2985C501" w16cid:durableId="29886EA4"/>
  <w16cid:commentId w16cid:paraId="13941466" w16cid:durableId="29886EA5"/>
  <w16cid:commentId w16cid:paraId="7D6D0345" w16cid:durableId="29886EA6"/>
  <w16cid:commentId w16cid:paraId="50757B99" w16cid:durableId="29886EA7"/>
  <w16cid:commentId w16cid:paraId="1D226607" w16cid:durableId="29886EA8"/>
  <w16cid:commentId w16cid:paraId="55CACE1C" w16cid:durableId="29886EA9"/>
  <w16cid:commentId w16cid:paraId="336D4AE3" w16cid:durableId="29886EAA"/>
  <w16cid:commentId w16cid:paraId="547EC6D7" w16cid:durableId="29886EAB"/>
  <w16cid:commentId w16cid:paraId="0B0B3149" w16cid:durableId="29886EAC"/>
  <w16cid:commentId w16cid:paraId="08D82058" w16cid:durableId="29886EAD"/>
  <w16cid:commentId w16cid:paraId="2F472046" w16cid:durableId="29886EAE"/>
  <w16cid:commentId w16cid:paraId="55BB5FF9" w16cid:durableId="29886EAF"/>
  <w16cid:commentId w16cid:paraId="1292DF7E" w16cid:durableId="29886EB0"/>
  <w16cid:commentId w16cid:paraId="19192F27" w16cid:durableId="29886EB1"/>
  <w16cid:commentId w16cid:paraId="05AC5710" w16cid:durableId="29886EB2"/>
  <w16cid:commentId w16cid:paraId="4A49D9FE" w16cid:durableId="29886EB3"/>
  <w16cid:commentId w16cid:paraId="73B6008E" w16cid:durableId="29886EB4"/>
  <w16cid:commentId w16cid:paraId="4219EC20" w16cid:durableId="29886EB5"/>
  <w16cid:commentId w16cid:paraId="6A29E355" w16cid:durableId="29886EB6"/>
  <w16cid:commentId w16cid:paraId="1AE2FFD7" w16cid:durableId="29886EB7"/>
  <w16cid:commentId w16cid:paraId="1A10541D" w16cid:durableId="29886EB8"/>
  <w16cid:commentId w16cid:paraId="75893BC9" w16cid:durableId="29886EB9"/>
  <w16cid:commentId w16cid:paraId="4622B625" w16cid:durableId="29886EBA"/>
  <w16cid:commentId w16cid:paraId="235A12DC" w16cid:durableId="29886EBB"/>
  <w16cid:commentId w16cid:paraId="3FED1A7E" w16cid:durableId="29886EBC"/>
  <w16cid:commentId w16cid:paraId="34351C53" w16cid:durableId="29886EBD"/>
  <w16cid:commentId w16cid:paraId="079D05BB" w16cid:durableId="29886EBE"/>
  <w16cid:commentId w16cid:paraId="2BCE16BF" w16cid:durableId="29886EBF"/>
  <w16cid:commentId w16cid:paraId="77E73646" w16cid:durableId="29886EC0"/>
  <w16cid:commentId w16cid:paraId="386D447A" w16cid:durableId="29886EC1"/>
  <w16cid:commentId w16cid:paraId="7F504BD2" w16cid:durableId="29886EC2"/>
  <w16cid:commentId w16cid:paraId="4CEB1259" w16cid:durableId="29886EC3"/>
  <w16cid:commentId w16cid:paraId="02499128" w16cid:durableId="29886EC4"/>
  <w16cid:commentId w16cid:paraId="799955E2" w16cid:durableId="29886EC5"/>
  <w16cid:commentId w16cid:paraId="0281B81E" w16cid:durableId="29886EC6"/>
  <w16cid:commentId w16cid:paraId="2CC7D780" w16cid:durableId="29886EC7"/>
  <w16cid:commentId w16cid:paraId="2FF88A96" w16cid:durableId="29886EC8"/>
  <w16cid:commentId w16cid:paraId="2D60C5FB" w16cid:durableId="29886EC9"/>
  <w16cid:commentId w16cid:paraId="7497FCE5" w16cid:durableId="29886ECA"/>
  <w16cid:commentId w16cid:paraId="73E3473E" w16cid:durableId="29886ECB"/>
  <w16cid:commentId w16cid:paraId="746F0116" w16cid:durableId="29886ECC"/>
  <w16cid:commentId w16cid:paraId="7D446692" w16cid:durableId="29886ECD"/>
  <w16cid:commentId w16cid:paraId="2A61415E" w16cid:durableId="29886ECE"/>
  <w16cid:commentId w16cid:paraId="4A20DA5A" w16cid:durableId="29886ECF"/>
  <w16cid:commentId w16cid:paraId="035FB48B" w16cid:durableId="29886ED0"/>
  <w16cid:commentId w16cid:paraId="7F676FB9" w16cid:durableId="29886ED1"/>
  <w16cid:commentId w16cid:paraId="4BDA7E83" w16cid:durableId="29886ED2"/>
  <w16cid:commentId w16cid:paraId="10CE57E7" w16cid:durableId="29886ED3"/>
  <w16cid:commentId w16cid:paraId="01011FFF" w16cid:durableId="29886ED4"/>
  <w16cid:commentId w16cid:paraId="6EC1A829" w16cid:durableId="29886ED5"/>
  <w16cid:commentId w16cid:paraId="31EEFA49" w16cid:durableId="29886ED6"/>
  <w16cid:commentId w16cid:paraId="67AED937" w16cid:durableId="29886ED7"/>
  <w16cid:commentId w16cid:paraId="7C0C5298" w16cid:durableId="29886ED8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9A3DB9" w14:textId="77777777" w:rsidR="009C6142" w:rsidRDefault="009C6142" w:rsidP="002445AD">
      <w:pPr>
        <w:spacing w:after="0"/>
      </w:pPr>
      <w:r>
        <w:separator/>
      </w:r>
    </w:p>
  </w:endnote>
  <w:endnote w:type="continuationSeparator" w:id="0">
    <w:p w14:paraId="70116668" w14:textId="77777777" w:rsidR="009C6142" w:rsidRDefault="009C6142" w:rsidP="002445A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tim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20"/>
        <w:szCs w:val="20"/>
      </w:rPr>
      <w:id w:val="544497862"/>
      <w:docPartObj>
        <w:docPartGallery w:val="Page Numbers (Bottom of Page)"/>
        <w:docPartUnique/>
      </w:docPartObj>
    </w:sdtPr>
    <w:sdtEndPr/>
    <w:sdtContent>
      <w:sdt>
        <w:sdtPr>
          <w:rPr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80286DB" w14:textId="215788C6" w:rsidR="009C6142" w:rsidRPr="00CC6C3F" w:rsidRDefault="009C6142">
            <w:pPr>
              <w:pStyle w:val="Stopka"/>
              <w:jc w:val="right"/>
              <w:rPr>
                <w:sz w:val="20"/>
                <w:szCs w:val="20"/>
              </w:rPr>
            </w:pPr>
            <w:r w:rsidRPr="00CC6C3F">
              <w:rPr>
                <w:sz w:val="20"/>
                <w:szCs w:val="20"/>
              </w:rPr>
              <w:t xml:space="preserve">Strona </w:t>
            </w:r>
            <w:r w:rsidRPr="00CC6C3F">
              <w:rPr>
                <w:b/>
                <w:bCs/>
                <w:sz w:val="20"/>
                <w:szCs w:val="20"/>
              </w:rPr>
              <w:fldChar w:fldCharType="begin"/>
            </w:r>
            <w:r w:rsidRPr="00CC6C3F">
              <w:rPr>
                <w:b/>
                <w:bCs/>
                <w:sz w:val="20"/>
                <w:szCs w:val="20"/>
              </w:rPr>
              <w:instrText>PAGE</w:instrText>
            </w:r>
            <w:r w:rsidRPr="00CC6C3F">
              <w:rPr>
                <w:b/>
                <w:bCs/>
                <w:sz w:val="20"/>
                <w:szCs w:val="20"/>
              </w:rPr>
              <w:fldChar w:fldCharType="separate"/>
            </w:r>
            <w:r w:rsidR="00734451">
              <w:rPr>
                <w:b/>
                <w:bCs/>
                <w:noProof/>
                <w:sz w:val="20"/>
                <w:szCs w:val="20"/>
              </w:rPr>
              <w:t>26</w:t>
            </w:r>
            <w:r w:rsidRPr="00CC6C3F">
              <w:rPr>
                <w:b/>
                <w:bCs/>
                <w:sz w:val="20"/>
                <w:szCs w:val="20"/>
              </w:rPr>
              <w:fldChar w:fldCharType="end"/>
            </w:r>
            <w:r w:rsidRPr="00CC6C3F">
              <w:rPr>
                <w:sz w:val="20"/>
                <w:szCs w:val="20"/>
              </w:rPr>
              <w:t xml:space="preserve"> z </w:t>
            </w:r>
            <w:r w:rsidRPr="00CC6C3F">
              <w:rPr>
                <w:b/>
                <w:bCs/>
                <w:sz w:val="20"/>
                <w:szCs w:val="20"/>
              </w:rPr>
              <w:fldChar w:fldCharType="begin"/>
            </w:r>
            <w:r w:rsidRPr="00CC6C3F">
              <w:rPr>
                <w:b/>
                <w:bCs/>
                <w:sz w:val="20"/>
                <w:szCs w:val="20"/>
              </w:rPr>
              <w:instrText>NUMPAGES</w:instrText>
            </w:r>
            <w:r w:rsidRPr="00CC6C3F">
              <w:rPr>
                <w:b/>
                <w:bCs/>
                <w:sz w:val="20"/>
                <w:szCs w:val="20"/>
              </w:rPr>
              <w:fldChar w:fldCharType="separate"/>
            </w:r>
            <w:r w:rsidR="00734451">
              <w:rPr>
                <w:b/>
                <w:bCs/>
                <w:noProof/>
                <w:sz w:val="20"/>
                <w:szCs w:val="20"/>
              </w:rPr>
              <w:t>27</w:t>
            </w:r>
            <w:r w:rsidRPr="00CC6C3F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25CF0BAB" w14:textId="77777777" w:rsidR="009C6142" w:rsidRPr="00CC6C3F" w:rsidRDefault="009C6142">
    <w:pPr>
      <w:pStyle w:val="Stopka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20"/>
        <w:szCs w:val="20"/>
      </w:rPr>
      <w:id w:val="1418597752"/>
      <w:docPartObj>
        <w:docPartGallery w:val="Page Numbers (Top of Page)"/>
        <w:docPartUnique/>
      </w:docPartObj>
    </w:sdtPr>
    <w:sdtEndPr/>
    <w:sdtContent>
      <w:p w14:paraId="7BA531CD" w14:textId="77777777" w:rsidR="009C6142" w:rsidRDefault="009C6142" w:rsidP="009C6142">
        <w:pPr>
          <w:pStyle w:val="Stopka"/>
          <w:jc w:val="right"/>
          <w:rPr>
            <w:sz w:val="20"/>
            <w:szCs w:val="20"/>
          </w:rPr>
        </w:pPr>
        <w:r w:rsidRPr="00CC6C3F">
          <w:rPr>
            <w:sz w:val="20"/>
            <w:szCs w:val="20"/>
          </w:rPr>
          <w:t xml:space="preserve">Strona </w:t>
        </w:r>
        <w:r w:rsidRPr="00CC6C3F">
          <w:rPr>
            <w:b/>
            <w:bCs/>
            <w:sz w:val="20"/>
            <w:szCs w:val="20"/>
          </w:rPr>
          <w:fldChar w:fldCharType="begin"/>
        </w:r>
        <w:r w:rsidRPr="00CC6C3F">
          <w:rPr>
            <w:b/>
            <w:bCs/>
            <w:sz w:val="20"/>
            <w:szCs w:val="20"/>
          </w:rPr>
          <w:instrText>PAGE</w:instrText>
        </w:r>
        <w:r w:rsidRPr="00CC6C3F">
          <w:rPr>
            <w:b/>
            <w:bCs/>
            <w:sz w:val="20"/>
            <w:szCs w:val="20"/>
          </w:rPr>
          <w:fldChar w:fldCharType="separate"/>
        </w:r>
        <w:r w:rsidR="00734451">
          <w:rPr>
            <w:b/>
            <w:bCs/>
            <w:noProof/>
            <w:sz w:val="20"/>
            <w:szCs w:val="20"/>
          </w:rPr>
          <w:t>25</w:t>
        </w:r>
        <w:r w:rsidRPr="00CC6C3F">
          <w:rPr>
            <w:b/>
            <w:bCs/>
            <w:sz w:val="20"/>
            <w:szCs w:val="20"/>
          </w:rPr>
          <w:fldChar w:fldCharType="end"/>
        </w:r>
        <w:r w:rsidRPr="00CC6C3F">
          <w:rPr>
            <w:sz w:val="20"/>
            <w:szCs w:val="20"/>
          </w:rPr>
          <w:t xml:space="preserve"> z </w:t>
        </w:r>
        <w:r w:rsidRPr="00CC6C3F">
          <w:rPr>
            <w:b/>
            <w:bCs/>
            <w:sz w:val="20"/>
            <w:szCs w:val="20"/>
          </w:rPr>
          <w:fldChar w:fldCharType="begin"/>
        </w:r>
        <w:r w:rsidRPr="00CC6C3F">
          <w:rPr>
            <w:b/>
            <w:bCs/>
            <w:sz w:val="20"/>
            <w:szCs w:val="20"/>
          </w:rPr>
          <w:instrText>NUMPAGES</w:instrText>
        </w:r>
        <w:r w:rsidRPr="00CC6C3F">
          <w:rPr>
            <w:b/>
            <w:bCs/>
            <w:sz w:val="20"/>
            <w:szCs w:val="20"/>
          </w:rPr>
          <w:fldChar w:fldCharType="separate"/>
        </w:r>
        <w:r w:rsidR="00734451">
          <w:rPr>
            <w:b/>
            <w:bCs/>
            <w:noProof/>
            <w:sz w:val="20"/>
            <w:szCs w:val="20"/>
          </w:rPr>
          <w:t>27</w:t>
        </w:r>
        <w:r w:rsidRPr="00CC6C3F">
          <w:rPr>
            <w:b/>
            <w:bCs/>
            <w:sz w:val="20"/>
            <w:szCs w:val="20"/>
          </w:rPr>
          <w:fldChar w:fldCharType="end"/>
        </w:r>
      </w:p>
    </w:sdtContent>
  </w:sdt>
  <w:p w14:paraId="5574FDA2" w14:textId="77777777" w:rsidR="009C6142" w:rsidRDefault="009C6142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FC3D3C" w14:textId="04E7275B" w:rsidR="009C6142" w:rsidRPr="00435C61" w:rsidRDefault="009C6142" w:rsidP="00F55EE5">
    <w:pPr>
      <w:pStyle w:val="Stopka"/>
      <w:tabs>
        <w:tab w:val="clear" w:pos="9072"/>
        <w:tab w:val="left" w:pos="1720"/>
        <w:tab w:val="right" w:pos="9070"/>
      </w:tabs>
      <w:jc w:val="left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4914C7" w14:textId="77777777" w:rsidR="009C6142" w:rsidRDefault="009C6142" w:rsidP="002445AD">
      <w:pPr>
        <w:spacing w:after="0"/>
      </w:pPr>
      <w:r>
        <w:separator/>
      </w:r>
    </w:p>
  </w:footnote>
  <w:footnote w:type="continuationSeparator" w:id="0">
    <w:p w14:paraId="0FE5A72A" w14:textId="77777777" w:rsidR="009C6142" w:rsidRDefault="009C6142" w:rsidP="002445AD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310A66" w14:textId="77777777" w:rsidR="009C6142" w:rsidRDefault="009C6142" w:rsidP="00666EDA">
    <w:pPr>
      <w:pStyle w:val="Nagwek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F11EBC7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0924FF"/>
    <w:multiLevelType w:val="hybridMultilevel"/>
    <w:tmpl w:val="0F405CA4"/>
    <w:lvl w:ilvl="0" w:tplc="11C4FF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172737"/>
    <w:multiLevelType w:val="multilevel"/>
    <w:tmpl w:val="738C46E6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color w:val="auto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">
    <w:nsid w:val="0AEE0DE5"/>
    <w:multiLevelType w:val="hybridMultilevel"/>
    <w:tmpl w:val="54F0D776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4D1103"/>
    <w:multiLevelType w:val="hybridMultilevel"/>
    <w:tmpl w:val="B5E21336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325751"/>
    <w:multiLevelType w:val="hybridMultilevel"/>
    <w:tmpl w:val="02DACD30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DE2ED6"/>
    <w:multiLevelType w:val="hybridMultilevel"/>
    <w:tmpl w:val="F744B768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D85F54"/>
    <w:multiLevelType w:val="hybridMultilevel"/>
    <w:tmpl w:val="D7E4C3A4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1C2721"/>
    <w:multiLevelType w:val="hybridMultilevel"/>
    <w:tmpl w:val="C93A6A72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64724F"/>
    <w:multiLevelType w:val="hybridMultilevel"/>
    <w:tmpl w:val="E04EC9C0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8B574A"/>
    <w:multiLevelType w:val="hybridMultilevel"/>
    <w:tmpl w:val="43743064"/>
    <w:lvl w:ilvl="0" w:tplc="76C27F06">
      <w:start w:val="1"/>
      <w:numFmt w:val="bullet"/>
      <w:pStyle w:val="Akapitzlis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9104630">
      <w:numFmt w:val="bullet"/>
      <w:lvlText w:val="•"/>
      <w:lvlJc w:val="left"/>
      <w:pPr>
        <w:ind w:left="1785" w:hanging="705"/>
      </w:pPr>
      <w:rPr>
        <w:rFonts w:ascii="Calibri" w:eastAsiaTheme="minorHAnsi" w:hAnsi="Calibri" w:cstheme="minorBidi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275CDE"/>
    <w:multiLevelType w:val="hybridMultilevel"/>
    <w:tmpl w:val="EA14C8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7315F3"/>
    <w:multiLevelType w:val="hybridMultilevel"/>
    <w:tmpl w:val="74F0A762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23779D"/>
    <w:multiLevelType w:val="hybridMultilevel"/>
    <w:tmpl w:val="3F4820FC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1911FF"/>
    <w:multiLevelType w:val="hybridMultilevel"/>
    <w:tmpl w:val="16EA6D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D264521"/>
    <w:multiLevelType w:val="hybridMultilevel"/>
    <w:tmpl w:val="7F9AD47E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00D1AAB"/>
    <w:multiLevelType w:val="hybridMultilevel"/>
    <w:tmpl w:val="9D146E1E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2540251"/>
    <w:multiLevelType w:val="hybridMultilevel"/>
    <w:tmpl w:val="261C5BFE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BC5D8A"/>
    <w:multiLevelType w:val="hybridMultilevel"/>
    <w:tmpl w:val="9328F250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094B18"/>
    <w:multiLevelType w:val="hybridMultilevel"/>
    <w:tmpl w:val="38266F12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DAF1704"/>
    <w:multiLevelType w:val="hybridMultilevel"/>
    <w:tmpl w:val="663EDA88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0135F1F"/>
    <w:multiLevelType w:val="hybridMultilevel"/>
    <w:tmpl w:val="24AAFEE4"/>
    <w:lvl w:ilvl="0" w:tplc="3AAE8502">
      <w:start w:val="1"/>
      <w:numFmt w:val="decimal"/>
      <w:pStyle w:val="Literatura"/>
      <w:lvlText w:val="[%1]"/>
      <w:lvlJc w:val="left"/>
      <w:pPr>
        <w:ind w:left="928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E83386E"/>
    <w:multiLevelType w:val="hybridMultilevel"/>
    <w:tmpl w:val="003E9E60"/>
    <w:lvl w:ilvl="0" w:tplc="F858F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0"/>
  </w:num>
  <w:num w:numId="3">
    <w:abstractNumId w:val="21"/>
  </w:num>
  <w:num w:numId="4">
    <w:abstractNumId w:val="0"/>
  </w:num>
  <w:num w:numId="5">
    <w:abstractNumId w:val="7"/>
  </w:num>
  <w:num w:numId="6">
    <w:abstractNumId w:val="18"/>
  </w:num>
  <w:num w:numId="7">
    <w:abstractNumId w:val="4"/>
  </w:num>
  <w:num w:numId="8">
    <w:abstractNumId w:val="9"/>
  </w:num>
  <w:num w:numId="9">
    <w:abstractNumId w:val="6"/>
  </w:num>
  <w:num w:numId="10">
    <w:abstractNumId w:val="20"/>
  </w:num>
  <w:num w:numId="11">
    <w:abstractNumId w:val="22"/>
  </w:num>
  <w:num w:numId="12">
    <w:abstractNumId w:val="5"/>
  </w:num>
  <w:num w:numId="13">
    <w:abstractNumId w:val="8"/>
  </w:num>
  <w:num w:numId="14">
    <w:abstractNumId w:val="17"/>
  </w:num>
  <w:num w:numId="15">
    <w:abstractNumId w:val="11"/>
  </w:num>
  <w:num w:numId="16">
    <w:abstractNumId w:val="19"/>
  </w:num>
  <w:num w:numId="17">
    <w:abstractNumId w:val="13"/>
  </w:num>
  <w:num w:numId="18">
    <w:abstractNumId w:val="14"/>
  </w:num>
  <w:num w:numId="19">
    <w:abstractNumId w:val="15"/>
  </w:num>
  <w:num w:numId="20">
    <w:abstractNumId w:val="3"/>
  </w:num>
  <w:num w:numId="21">
    <w:abstractNumId w:val="16"/>
  </w:num>
  <w:num w:numId="22">
    <w:abstractNumId w:val="10"/>
  </w:num>
  <w:num w:numId="23">
    <w:abstractNumId w:val="12"/>
  </w:num>
  <w:num w:numId="24">
    <w:abstractNumId w:val="1"/>
  </w:num>
  <w:num w:numId="25">
    <w:abstractNumId w:val="2"/>
  </w:num>
  <w:num w:numId="26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evenAndOddHeaders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5AD"/>
    <w:rsid w:val="000003B8"/>
    <w:rsid w:val="000015FB"/>
    <w:rsid w:val="00001D6C"/>
    <w:rsid w:val="00001DF2"/>
    <w:rsid w:val="000020D8"/>
    <w:rsid w:val="000023CA"/>
    <w:rsid w:val="00002C6E"/>
    <w:rsid w:val="0000367C"/>
    <w:rsid w:val="00004954"/>
    <w:rsid w:val="000050E7"/>
    <w:rsid w:val="00006154"/>
    <w:rsid w:val="00006357"/>
    <w:rsid w:val="00007C5E"/>
    <w:rsid w:val="000101CA"/>
    <w:rsid w:val="00010673"/>
    <w:rsid w:val="000120C6"/>
    <w:rsid w:val="0001211C"/>
    <w:rsid w:val="00012363"/>
    <w:rsid w:val="000126AC"/>
    <w:rsid w:val="00012EA4"/>
    <w:rsid w:val="00013D7E"/>
    <w:rsid w:val="00013F62"/>
    <w:rsid w:val="000141B7"/>
    <w:rsid w:val="000144C0"/>
    <w:rsid w:val="00014918"/>
    <w:rsid w:val="0001494E"/>
    <w:rsid w:val="0001614B"/>
    <w:rsid w:val="0001705D"/>
    <w:rsid w:val="00017427"/>
    <w:rsid w:val="0002062B"/>
    <w:rsid w:val="00020D49"/>
    <w:rsid w:val="00020EE7"/>
    <w:rsid w:val="00024D6B"/>
    <w:rsid w:val="000257FB"/>
    <w:rsid w:val="00025E6B"/>
    <w:rsid w:val="00026F18"/>
    <w:rsid w:val="000272F5"/>
    <w:rsid w:val="00027717"/>
    <w:rsid w:val="0002774E"/>
    <w:rsid w:val="00031676"/>
    <w:rsid w:val="00035740"/>
    <w:rsid w:val="00035882"/>
    <w:rsid w:val="00036FE6"/>
    <w:rsid w:val="000406E6"/>
    <w:rsid w:val="0004109F"/>
    <w:rsid w:val="000416B8"/>
    <w:rsid w:val="0004291A"/>
    <w:rsid w:val="00042A6D"/>
    <w:rsid w:val="000439ED"/>
    <w:rsid w:val="00044275"/>
    <w:rsid w:val="000442ED"/>
    <w:rsid w:val="00044A2E"/>
    <w:rsid w:val="00044DA8"/>
    <w:rsid w:val="0004563C"/>
    <w:rsid w:val="000460E8"/>
    <w:rsid w:val="00047E63"/>
    <w:rsid w:val="00051BB9"/>
    <w:rsid w:val="0005203C"/>
    <w:rsid w:val="000527F6"/>
    <w:rsid w:val="00052ADB"/>
    <w:rsid w:val="00052BFC"/>
    <w:rsid w:val="00052D27"/>
    <w:rsid w:val="00052F67"/>
    <w:rsid w:val="00052FCB"/>
    <w:rsid w:val="00053D12"/>
    <w:rsid w:val="00053D4B"/>
    <w:rsid w:val="00053D66"/>
    <w:rsid w:val="00054305"/>
    <w:rsid w:val="000553BF"/>
    <w:rsid w:val="00055B2E"/>
    <w:rsid w:val="00056B49"/>
    <w:rsid w:val="000572ED"/>
    <w:rsid w:val="00060064"/>
    <w:rsid w:val="00060481"/>
    <w:rsid w:val="00060D79"/>
    <w:rsid w:val="000627FE"/>
    <w:rsid w:val="00062FAF"/>
    <w:rsid w:val="00064245"/>
    <w:rsid w:val="000647FA"/>
    <w:rsid w:val="00066763"/>
    <w:rsid w:val="00067113"/>
    <w:rsid w:val="00067B75"/>
    <w:rsid w:val="00070020"/>
    <w:rsid w:val="000704D5"/>
    <w:rsid w:val="000719BD"/>
    <w:rsid w:val="00072D6D"/>
    <w:rsid w:val="0007388A"/>
    <w:rsid w:val="00074E49"/>
    <w:rsid w:val="00075381"/>
    <w:rsid w:val="00075EE2"/>
    <w:rsid w:val="00077227"/>
    <w:rsid w:val="00081A63"/>
    <w:rsid w:val="00081DB8"/>
    <w:rsid w:val="0008238D"/>
    <w:rsid w:val="00083A21"/>
    <w:rsid w:val="00083EC3"/>
    <w:rsid w:val="00083ED7"/>
    <w:rsid w:val="0008538E"/>
    <w:rsid w:val="00085417"/>
    <w:rsid w:val="00085B61"/>
    <w:rsid w:val="00085FBB"/>
    <w:rsid w:val="0008610B"/>
    <w:rsid w:val="000867CB"/>
    <w:rsid w:val="00087043"/>
    <w:rsid w:val="000871B5"/>
    <w:rsid w:val="00090585"/>
    <w:rsid w:val="00091C86"/>
    <w:rsid w:val="00092882"/>
    <w:rsid w:val="00092A62"/>
    <w:rsid w:val="00093389"/>
    <w:rsid w:val="0009360F"/>
    <w:rsid w:val="00093700"/>
    <w:rsid w:val="000939F6"/>
    <w:rsid w:val="00093D31"/>
    <w:rsid w:val="000945C3"/>
    <w:rsid w:val="00096392"/>
    <w:rsid w:val="00097BFC"/>
    <w:rsid w:val="000A07E0"/>
    <w:rsid w:val="000A08F0"/>
    <w:rsid w:val="000A0E6B"/>
    <w:rsid w:val="000A31DF"/>
    <w:rsid w:val="000A5EEB"/>
    <w:rsid w:val="000A69BE"/>
    <w:rsid w:val="000A7B08"/>
    <w:rsid w:val="000B1E09"/>
    <w:rsid w:val="000B26FF"/>
    <w:rsid w:val="000B2A1A"/>
    <w:rsid w:val="000B2BA5"/>
    <w:rsid w:val="000B2F03"/>
    <w:rsid w:val="000B423C"/>
    <w:rsid w:val="000B47AE"/>
    <w:rsid w:val="000B49B7"/>
    <w:rsid w:val="000B5384"/>
    <w:rsid w:val="000B68E3"/>
    <w:rsid w:val="000B6A91"/>
    <w:rsid w:val="000C0A3D"/>
    <w:rsid w:val="000C0D6E"/>
    <w:rsid w:val="000C115A"/>
    <w:rsid w:val="000C1C35"/>
    <w:rsid w:val="000C30E4"/>
    <w:rsid w:val="000C5530"/>
    <w:rsid w:val="000C6CE9"/>
    <w:rsid w:val="000C7F8C"/>
    <w:rsid w:val="000D046F"/>
    <w:rsid w:val="000D0B4A"/>
    <w:rsid w:val="000D0E87"/>
    <w:rsid w:val="000D2276"/>
    <w:rsid w:val="000D2C08"/>
    <w:rsid w:val="000D2C76"/>
    <w:rsid w:val="000D31AC"/>
    <w:rsid w:val="000D3E64"/>
    <w:rsid w:val="000D4D88"/>
    <w:rsid w:val="000D5E8A"/>
    <w:rsid w:val="000D7DCE"/>
    <w:rsid w:val="000E02A5"/>
    <w:rsid w:val="000E0D05"/>
    <w:rsid w:val="000E0FF2"/>
    <w:rsid w:val="000E1220"/>
    <w:rsid w:val="000E3BBE"/>
    <w:rsid w:val="000E48DA"/>
    <w:rsid w:val="000E4975"/>
    <w:rsid w:val="000E4BD1"/>
    <w:rsid w:val="000E50C6"/>
    <w:rsid w:val="000E65A8"/>
    <w:rsid w:val="000E7078"/>
    <w:rsid w:val="000F0259"/>
    <w:rsid w:val="000F13FA"/>
    <w:rsid w:val="000F179A"/>
    <w:rsid w:val="000F4341"/>
    <w:rsid w:val="000F4C6D"/>
    <w:rsid w:val="000F55B5"/>
    <w:rsid w:val="000F585A"/>
    <w:rsid w:val="000F5BA5"/>
    <w:rsid w:val="000F7101"/>
    <w:rsid w:val="000F76A6"/>
    <w:rsid w:val="00101386"/>
    <w:rsid w:val="0010150C"/>
    <w:rsid w:val="00101CBA"/>
    <w:rsid w:val="00101F2B"/>
    <w:rsid w:val="00102D11"/>
    <w:rsid w:val="00103732"/>
    <w:rsid w:val="0010393D"/>
    <w:rsid w:val="00107426"/>
    <w:rsid w:val="00110A9A"/>
    <w:rsid w:val="00110D05"/>
    <w:rsid w:val="00110E0B"/>
    <w:rsid w:val="00110FDD"/>
    <w:rsid w:val="001110B4"/>
    <w:rsid w:val="00112F68"/>
    <w:rsid w:val="00113849"/>
    <w:rsid w:val="00113C22"/>
    <w:rsid w:val="001147C2"/>
    <w:rsid w:val="00114E31"/>
    <w:rsid w:val="00114F93"/>
    <w:rsid w:val="001153C4"/>
    <w:rsid w:val="00115510"/>
    <w:rsid w:val="001156C2"/>
    <w:rsid w:val="00116F7B"/>
    <w:rsid w:val="00117C93"/>
    <w:rsid w:val="001208A2"/>
    <w:rsid w:val="00122D13"/>
    <w:rsid w:val="0012318A"/>
    <w:rsid w:val="001231A9"/>
    <w:rsid w:val="00123ABD"/>
    <w:rsid w:val="0012440D"/>
    <w:rsid w:val="00125CAC"/>
    <w:rsid w:val="001266D2"/>
    <w:rsid w:val="00127260"/>
    <w:rsid w:val="001274C4"/>
    <w:rsid w:val="00130D39"/>
    <w:rsid w:val="001313A5"/>
    <w:rsid w:val="00131D71"/>
    <w:rsid w:val="00132193"/>
    <w:rsid w:val="001331C3"/>
    <w:rsid w:val="0013354D"/>
    <w:rsid w:val="001346FE"/>
    <w:rsid w:val="00135DDC"/>
    <w:rsid w:val="001360EC"/>
    <w:rsid w:val="001407BF"/>
    <w:rsid w:val="00141E3E"/>
    <w:rsid w:val="001425D2"/>
    <w:rsid w:val="0014277C"/>
    <w:rsid w:val="00142845"/>
    <w:rsid w:val="00142E4E"/>
    <w:rsid w:val="00143ED8"/>
    <w:rsid w:val="0014440B"/>
    <w:rsid w:val="001476FF"/>
    <w:rsid w:val="00147CC7"/>
    <w:rsid w:val="0015012F"/>
    <w:rsid w:val="0015122B"/>
    <w:rsid w:val="00151D78"/>
    <w:rsid w:val="00152316"/>
    <w:rsid w:val="00152F69"/>
    <w:rsid w:val="001535AA"/>
    <w:rsid w:val="00153817"/>
    <w:rsid w:val="00153CE7"/>
    <w:rsid w:val="00154171"/>
    <w:rsid w:val="001542F9"/>
    <w:rsid w:val="001551D4"/>
    <w:rsid w:val="00155DAB"/>
    <w:rsid w:val="00157C2A"/>
    <w:rsid w:val="001608E3"/>
    <w:rsid w:val="00160CF0"/>
    <w:rsid w:val="00160FC0"/>
    <w:rsid w:val="0016200C"/>
    <w:rsid w:val="00163D03"/>
    <w:rsid w:val="00164BD0"/>
    <w:rsid w:val="00165701"/>
    <w:rsid w:val="001666B4"/>
    <w:rsid w:val="00167134"/>
    <w:rsid w:val="00167AB6"/>
    <w:rsid w:val="0017114A"/>
    <w:rsid w:val="001716D3"/>
    <w:rsid w:val="0017210B"/>
    <w:rsid w:val="001741B4"/>
    <w:rsid w:val="001742ED"/>
    <w:rsid w:val="001745F3"/>
    <w:rsid w:val="001747C8"/>
    <w:rsid w:val="00174C70"/>
    <w:rsid w:val="00174C83"/>
    <w:rsid w:val="0017566C"/>
    <w:rsid w:val="00175842"/>
    <w:rsid w:val="00175DAD"/>
    <w:rsid w:val="00177572"/>
    <w:rsid w:val="00180C96"/>
    <w:rsid w:val="00180EBF"/>
    <w:rsid w:val="00181A85"/>
    <w:rsid w:val="00181C87"/>
    <w:rsid w:val="00182081"/>
    <w:rsid w:val="00182768"/>
    <w:rsid w:val="001835EF"/>
    <w:rsid w:val="00183995"/>
    <w:rsid w:val="00183BA1"/>
    <w:rsid w:val="00183BA8"/>
    <w:rsid w:val="00183E34"/>
    <w:rsid w:val="0018680B"/>
    <w:rsid w:val="001908A8"/>
    <w:rsid w:val="00190A0F"/>
    <w:rsid w:val="00190BDD"/>
    <w:rsid w:val="00191D8B"/>
    <w:rsid w:val="00191F02"/>
    <w:rsid w:val="00192227"/>
    <w:rsid w:val="0019254F"/>
    <w:rsid w:val="00192CDC"/>
    <w:rsid w:val="00193586"/>
    <w:rsid w:val="00193A8F"/>
    <w:rsid w:val="001949A1"/>
    <w:rsid w:val="00194C45"/>
    <w:rsid w:val="00195791"/>
    <w:rsid w:val="00196AC6"/>
    <w:rsid w:val="001971FD"/>
    <w:rsid w:val="00197806"/>
    <w:rsid w:val="00197D18"/>
    <w:rsid w:val="001A03AA"/>
    <w:rsid w:val="001A04D2"/>
    <w:rsid w:val="001A099F"/>
    <w:rsid w:val="001A3996"/>
    <w:rsid w:val="001A3E55"/>
    <w:rsid w:val="001A406F"/>
    <w:rsid w:val="001A574A"/>
    <w:rsid w:val="001A5CDC"/>
    <w:rsid w:val="001A5E7A"/>
    <w:rsid w:val="001A66C5"/>
    <w:rsid w:val="001A78BD"/>
    <w:rsid w:val="001A7A94"/>
    <w:rsid w:val="001B032C"/>
    <w:rsid w:val="001B0696"/>
    <w:rsid w:val="001B106C"/>
    <w:rsid w:val="001B10E7"/>
    <w:rsid w:val="001B1775"/>
    <w:rsid w:val="001B1D31"/>
    <w:rsid w:val="001B40CE"/>
    <w:rsid w:val="001B45A8"/>
    <w:rsid w:val="001B4954"/>
    <w:rsid w:val="001B4B9D"/>
    <w:rsid w:val="001B5975"/>
    <w:rsid w:val="001B5AEF"/>
    <w:rsid w:val="001B5B4D"/>
    <w:rsid w:val="001C04AC"/>
    <w:rsid w:val="001C0876"/>
    <w:rsid w:val="001C1160"/>
    <w:rsid w:val="001C3067"/>
    <w:rsid w:val="001C3D41"/>
    <w:rsid w:val="001C41F6"/>
    <w:rsid w:val="001C4B11"/>
    <w:rsid w:val="001C4C12"/>
    <w:rsid w:val="001C5B76"/>
    <w:rsid w:val="001C686A"/>
    <w:rsid w:val="001C6C1A"/>
    <w:rsid w:val="001C706A"/>
    <w:rsid w:val="001C72B8"/>
    <w:rsid w:val="001C7730"/>
    <w:rsid w:val="001D0569"/>
    <w:rsid w:val="001D23A0"/>
    <w:rsid w:val="001D2DDB"/>
    <w:rsid w:val="001D3A84"/>
    <w:rsid w:val="001D4AF5"/>
    <w:rsid w:val="001D5D45"/>
    <w:rsid w:val="001D6F97"/>
    <w:rsid w:val="001D75F6"/>
    <w:rsid w:val="001D76AC"/>
    <w:rsid w:val="001D7DF5"/>
    <w:rsid w:val="001E0181"/>
    <w:rsid w:val="001E15C0"/>
    <w:rsid w:val="001E29E1"/>
    <w:rsid w:val="001E2C53"/>
    <w:rsid w:val="001E4115"/>
    <w:rsid w:val="001E4632"/>
    <w:rsid w:val="001E4658"/>
    <w:rsid w:val="001E4F73"/>
    <w:rsid w:val="001E58D5"/>
    <w:rsid w:val="001E59DD"/>
    <w:rsid w:val="001E7326"/>
    <w:rsid w:val="001E7475"/>
    <w:rsid w:val="001F0AE2"/>
    <w:rsid w:val="001F0AF4"/>
    <w:rsid w:val="001F1992"/>
    <w:rsid w:val="001F2232"/>
    <w:rsid w:val="001F2D77"/>
    <w:rsid w:val="001F39A7"/>
    <w:rsid w:val="001F5147"/>
    <w:rsid w:val="001F5EC0"/>
    <w:rsid w:val="001F6A7E"/>
    <w:rsid w:val="001F6A99"/>
    <w:rsid w:val="001F6FD9"/>
    <w:rsid w:val="001F7ABE"/>
    <w:rsid w:val="00201F1C"/>
    <w:rsid w:val="00202188"/>
    <w:rsid w:val="00202247"/>
    <w:rsid w:val="002028CA"/>
    <w:rsid w:val="0020371A"/>
    <w:rsid w:val="00204C28"/>
    <w:rsid w:val="00205169"/>
    <w:rsid w:val="00205C14"/>
    <w:rsid w:val="00206C1F"/>
    <w:rsid w:val="00207611"/>
    <w:rsid w:val="00207B4F"/>
    <w:rsid w:val="00207E7F"/>
    <w:rsid w:val="002102C5"/>
    <w:rsid w:val="002103BE"/>
    <w:rsid w:val="00210412"/>
    <w:rsid w:val="00210C6A"/>
    <w:rsid w:val="002111DC"/>
    <w:rsid w:val="002116C3"/>
    <w:rsid w:val="00212782"/>
    <w:rsid w:val="002150DA"/>
    <w:rsid w:val="00215713"/>
    <w:rsid w:val="00216061"/>
    <w:rsid w:val="00216B16"/>
    <w:rsid w:val="00216B98"/>
    <w:rsid w:val="002172BB"/>
    <w:rsid w:val="00217332"/>
    <w:rsid w:val="00217A6B"/>
    <w:rsid w:val="00217AAA"/>
    <w:rsid w:val="002200D6"/>
    <w:rsid w:val="00220598"/>
    <w:rsid w:val="0022121B"/>
    <w:rsid w:val="0022201F"/>
    <w:rsid w:val="00222076"/>
    <w:rsid w:val="0022325D"/>
    <w:rsid w:val="002234FF"/>
    <w:rsid w:val="0022395B"/>
    <w:rsid w:val="002249EA"/>
    <w:rsid w:val="00224AA5"/>
    <w:rsid w:val="00224B00"/>
    <w:rsid w:val="002252A0"/>
    <w:rsid w:val="00225E09"/>
    <w:rsid w:val="00225E48"/>
    <w:rsid w:val="0022646F"/>
    <w:rsid w:val="00227818"/>
    <w:rsid w:val="00227B2D"/>
    <w:rsid w:val="00230E79"/>
    <w:rsid w:val="002311EC"/>
    <w:rsid w:val="00231374"/>
    <w:rsid w:val="00231972"/>
    <w:rsid w:val="00231EAD"/>
    <w:rsid w:val="002323DB"/>
    <w:rsid w:val="0023364A"/>
    <w:rsid w:val="002338BB"/>
    <w:rsid w:val="0023494A"/>
    <w:rsid w:val="00234F28"/>
    <w:rsid w:val="002354F7"/>
    <w:rsid w:val="00235D87"/>
    <w:rsid w:val="002367B9"/>
    <w:rsid w:val="002370D8"/>
    <w:rsid w:val="0023752A"/>
    <w:rsid w:val="00237E3E"/>
    <w:rsid w:val="002400F8"/>
    <w:rsid w:val="0024090C"/>
    <w:rsid w:val="00240C63"/>
    <w:rsid w:val="00240CE8"/>
    <w:rsid w:val="00241E68"/>
    <w:rsid w:val="002422E4"/>
    <w:rsid w:val="002445AD"/>
    <w:rsid w:val="0024522E"/>
    <w:rsid w:val="002455A5"/>
    <w:rsid w:val="002459E3"/>
    <w:rsid w:val="00246017"/>
    <w:rsid w:val="00246512"/>
    <w:rsid w:val="00246BE9"/>
    <w:rsid w:val="00247F7A"/>
    <w:rsid w:val="00250B65"/>
    <w:rsid w:val="002516A5"/>
    <w:rsid w:val="00252206"/>
    <w:rsid w:val="0025475F"/>
    <w:rsid w:val="0025488E"/>
    <w:rsid w:val="00255214"/>
    <w:rsid w:val="00255837"/>
    <w:rsid w:val="00256A4C"/>
    <w:rsid w:val="00256AD8"/>
    <w:rsid w:val="00260FFF"/>
    <w:rsid w:val="002624AA"/>
    <w:rsid w:val="00262CBF"/>
    <w:rsid w:val="00263164"/>
    <w:rsid w:val="00264430"/>
    <w:rsid w:val="00264CCA"/>
    <w:rsid w:val="00264F7F"/>
    <w:rsid w:val="00264FAE"/>
    <w:rsid w:val="0026501F"/>
    <w:rsid w:val="002651E7"/>
    <w:rsid w:val="00265A4E"/>
    <w:rsid w:val="00266975"/>
    <w:rsid w:val="00267532"/>
    <w:rsid w:val="00267A16"/>
    <w:rsid w:val="00267D01"/>
    <w:rsid w:val="00270AC6"/>
    <w:rsid w:val="0027129F"/>
    <w:rsid w:val="00272608"/>
    <w:rsid w:val="0027261E"/>
    <w:rsid w:val="002726F9"/>
    <w:rsid w:val="00273B8D"/>
    <w:rsid w:val="00273D9A"/>
    <w:rsid w:val="00274C17"/>
    <w:rsid w:val="00274CFF"/>
    <w:rsid w:val="00275498"/>
    <w:rsid w:val="002756F6"/>
    <w:rsid w:val="00275B11"/>
    <w:rsid w:val="00276539"/>
    <w:rsid w:val="0027655F"/>
    <w:rsid w:val="00276F2B"/>
    <w:rsid w:val="002773F4"/>
    <w:rsid w:val="00277628"/>
    <w:rsid w:val="002820F3"/>
    <w:rsid w:val="00283087"/>
    <w:rsid w:val="002843D7"/>
    <w:rsid w:val="0028458B"/>
    <w:rsid w:val="00285242"/>
    <w:rsid w:val="00285E03"/>
    <w:rsid w:val="00285E73"/>
    <w:rsid w:val="00286253"/>
    <w:rsid w:val="00286CA5"/>
    <w:rsid w:val="0028715F"/>
    <w:rsid w:val="00290C6B"/>
    <w:rsid w:val="00292250"/>
    <w:rsid w:val="00293370"/>
    <w:rsid w:val="0029418E"/>
    <w:rsid w:val="00294401"/>
    <w:rsid w:val="00295479"/>
    <w:rsid w:val="00295859"/>
    <w:rsid w:val="00295AD1"/>
    <w:rsid w:val="00297AFD"/>
    <w:rsid w:val="00297CF6"/>
    <w:rsid w:val="002A05E0"/>
    <w:rsid w:val="002A0912"/>
    <w:rsid w:val="002A159B"/>
    <w:rsid w:val="002A1642"/>
    <w:rsid w:val="002A2309"/>
    <w:rsid w:val="002A2479"/>
    <w:rsid w:val="002A2867"/>
    <w:rsid w:val="002A2A1F"/>
    <w:rsid w:val="002A2B6E"/>
    <w:rsid w:val="002A35D7"/>
    <w:rsid w:val="002A3822"/>
    <w:rsid w:val="002A39CB"/>
    <w:rsid w:val="002A3A64"/>
    <w:rsid w:val="002A5568"/>
    <w:rsid w:val="002A56FE"/>
    <w:rsid w:val="002A77C1"/>
    <w:rsid w:val="002A77EA"/>
    <w:rsid w:val="002A7C4D"/>
    <w:rsid w:val="002B0A2D"/>
    <w:rsid w:val="002B1F41"/>
    <w:rsid w:val="002B2332"/>
    <w:rsid w:val="002B2471"/>
    <w:rsid w:val="002B2814"/>
    <w:rsid w:val="002B2BD8"/>
    <w:rsid w:val="002B7870"/>
    <w:rsid w:val="002C0478"/>
    <w:rsid w:val="002C0501"/>
    <w:rsid w:val="002C069E"/>
    <w:rsid w:val="002C1DD1"/>
    <w:rsid w:val="002C241F"/>
    <w:rsid w:val="002C364F"/>
    <w:rsid w:val="002C3888"/>
    <w:rsid w:val="002C42C5"/>
    <w:rsid w:val="002C59FC"/>
    <w:rsid w:val="002C5CAF"/>
    <w:rsid w:val="002C6B37"/>
    <w:rsid w:val="002C724B"/>
    <w:rsid w:val="002C7E96"/>
    <w:rsid w:val="002C7F99"/>
    <w:rsid w:val="002D0321"/>
    <w:rsid w:val="002D0411"/>
    <w:rsid w:val="002D0571"/>
    <w:rsid w:val="002D269C"/>
    <w:rsid w:val="002D4035"/>
    <w:rsid w:val="002D4706"/>
    <w:rsid w:val="002D52A7"/>
    <w:rsid w:val="002D61AF"/>
    <w:rsid w:val="002D636E"/>
    <w:rsid w:val="002D6577"/>
    <w:rsid w:val="002D681C"/>
    <w:rsid w:val="002D7C5F"/>
    <w:rsid w:val="002E07E9"/>
    <w:rsid w:val="002E0F03"/>
    <w:rsid w:val="002E1F14"/>
    <w:rsid w:val="002E241E"/>
    <w:rsid w:val="002E2D29"/>
    <w:rsid w:val="002E408A"/>
    <w:rsid w:val="002E6533"/>
    <w:rsid w:val="002E6C5E"/>
    <w:rsid w:val="002E719F"/>
    <w:rsid w:val="002F1742"/>
    <w:rsid w:val="002F22F9"/>
    <w:rsid w:val="002F283C"/>
    <w:rsid w:val="002F2922"/>
    <w:rsid w:val="002F2F70"/>
    <w:rsid w:val="002F478B"/>
    <w:rsid w:val="002F4A30"/>
    <w:rsid w:val="002F6D44"/>
    <w:rsid w:val="002F72B9"/>
    <w:rsid w:val="002F78AC"/>
    <w:rsid w:val="002F7BFF"/>
    <w:rsid w:val="002F7D9F"/>
    <w:rsid w:val="002F7E78"/>
    <w:rsid w:val="0030029A"/>
    <w:rsid w:val="0030088C"/>
    <w:rsid w:val="00301558"/>
    <w:rsid w:val="003015CE"/>
    <w:rsid w:val="0030347C"/>
    <w:rsid w:val="003036D3"/>
    <w:rsid w:val="003056E2"/>
    <w:rsid w:val="0030707F"/>
    <w:rsid w:val="003101B2"/>
    <w:rsid w:val="0031065A"/>
    <w:rsid w:val="003108E1"/>
    <w:rsid w:val="00310C51"/>
    <w:rsid w:val="003123A4"/>
    <w:rsid w:val="00312954"/>
    <w:rsid w:val="003138FE"/>
    <w:rsid w:val="00313A79"/>
    <w:rsid w:val="00314B5D"/>
    <w:rsid w:val="00314F0C"/>
    <w:rsid w:val="0031540A"/>
    <w:rsid w:val="003158CA"/>
    <w:rsid w:val="00316018"/>
    <w:rsid w:val="003161B2"/>
    <w:rsid w:val="0032034E"/>
    <w:rsid w:val="0032095F"/>
    <w:rsid w:val="00321141"/>
    <w:rsid w:val="003212DB"/>
    <w:rsid w:val="003215A5"/>
    <w:rsid w:val="00321EF5"/>
    <w:rsid w:val="00322129"/>
    <w:rsid w:val="003229A1"/>
    <w:rsid w:val="003231D7"/>
    <w:rsid w:val="00324AAF"/>
    <w:rsid w:val="003255E2"/>
    <w:rsid w:val="003256B5"/>
    <w:rsid w:val="00325C0B"/>
    <w:rsid w:val="00325EEA"/>
    <w:rsid w:val="0032609E"/>
    <w:rsid w:val="00326CFF"/>
    <w:rsid w:val="003271CC"/>
    <w:rsid w:val="00327878"/>
    <w:rsid w:val="003302CB"/>
    <w:rsid w:val="00330ECF"/>
    <w:rsid w:val="00330F95"/>
    <w:rsid w:val="0033103C"/>
    <w:rsid w:val="0033148C"/>
    <w:rsid w:val="0033209A"/>
    <w:rsid w:val="00332E14"/>
    <w:rsid w:val="00333AF1"/>
    <w:rsid w:val="00333B3C"/>
    <w:rsid w:val="00334E38"/>
    <w:rsid w:val="003354EB"/>
    <w:rsid w:val="0033565B"/>
    <w:rsid w:val="00336BFE"/>
    <w:rsid w:val="00336F82"/>
    <w:rsid w:val="0034031F"/>
    <w:rsid w:val="00340967"/>
    <w:rsid w:val="003410BD"/>
    <w:rsid w:val="003411D9"/>
    <w:rsid w:val="00341292"/>
    <w:rsid w:val="003415F0"/>
    <w:rsid w:val="00342C63"/>
    <w:rsid w:val="00342EFB"/>
    <w:rsid w:val="00343178"/>
    <w:rsid w:val="00343A0D"/>
    <w:rsid w:val="00343E64"/>
    <w:rsid w:val="00344217"/>
    <w:rsid w:val="0034612A"/>
    <w:rsid w:val="00346380"/>
    <w:rsid w:val="00346DC1"/>
    <w:rsid w:val="00347642"/>
    <w:rsid w:val="00347E19"/>
    <w:rsid w:val="00350062"/>
    <w:rsid w:val="003504A9"/>
    <w:rsid w:val="0035056B"/>
    <w:rsid w:val="003523D5"/>
    <w:rsid w:val="00352D99"/>
    <w:rsid w:val="0035413B"/>
    <w:rsid w:val="003545B9"/>
    <w:rsid w:val="00354D54"/>
    <w:rsid w:val="00355CBF"/>
    <w:rsid w:val="00355F18"/>
    <w:rsid w:val="0035715A"/>
    <w:rsid w:val="00357465"/>
    <w:rsid w:val="00357AEB"/>
    <w:rsid w:val="003600C4"/>
    <w:rsid w:val="00360C86"/>
    <w:rsid w:val="00360D40"/>
    <w:rsid w:val="003618FE"/>
    <w:rsid w:val="0036202E"/>
    <w:rsid w:val="00362536"/>
    <w:rsid w:val="0036268A"/>
    <w:rsid w:val="00363665"/>
    <w:rsid w:val="00364ECE"/>
    <w:rsid w:val="0036527B"/>
    <w:rsid w:val="003653BE"/>
    <w:rsid w:val="00366413"/>
    <w:rsid w:val="0036678A"/>
    <w:rsid w:val="00366A8A"/>
    <w:rsid w:val="00367F00"/>
    <w:rsid w:val="003702E5"/>
    <w:rsid w:val="003727E4"/>
    <w:rsid w:val="00372E48"/>
    <w:rsid w:val="003741D3"/>
    <w:rsid w:val="003743AF"/>
    <w:rsid w:val="003758FD"/>
    <w:rsid w:val="00375A00"/>
    <w:rsid w:val="00375A92"/>
    <w:rsid w:val="003762EB"/>
    <w:rsid w:val="003762FF"/>
    <w:rsid w:val="00376825"/>
    <w:rsid w:val="0038023A"/>
    <w:rsid w:val="00380B2B"/>
    <w:rsid w:val="00380B9F"/>
    <w:rsid w:val="0038169E"/>
    <w:rsid w:val="00381C39"/>
    <w:rsid w:val="003830D8"/>
    <w:rsid w:val="0038421E"/>
    <w:rsid w:val="003849EE"/>
    <w:rsid w:val="0038530A"/>
    <w:rsid w:val="003857A5"/>
    <w:rsid w:val="00386067"/>
    <w:rsid w:val="00386385"/>
    <w:rsid w:val="003864DC"/>
    <w:rsid w:val="00390C5D"/>
    <w:rsid w:val="0039176C"/>
    <w:rsid w:val="0039185D"/>
    <w:rsid w:val="00391873"/>
    <w:rsid w:val="00393009"/>
    <w:rsid w:val="00394016"/>
    <w:rsid w:val="003941C1"/>
    <w:rsid w:val="00394B81"/>
    <w:rsid w:val="003953D3"/>
    <w:rsid w:val="003966EE"/>
    <w:rsid w:val="003968F6"/>
    <w:rsid w:val="003973AC"/>
    <w:rsid w:val="00397626"/>
    <w:rsid w:val="00397674"/>
    <w:rsid w:val="003A075E"/>
    <w:rsid w:val="003A07E2"/>
    <w:rsid w:val="003A0FBB"/>
    <w:rsid w:val="003A114B"/>
    <w:rsid w:val="003A1245"/>
    <w:rsid w:val="003A18E4"/>
    <w:rsid w:val="003A287C"/>
    <w:rsid w:val="003A28E5"/>
    <w:rsid w:val="003A319F"/>
    <w:rsid w:val="003A3788"/>
    <w:rsid w:val="003A4995"/>
    <w:rsid w:val="003A54AB"/>
    <w:rsid w:val="003A5ABF"/>
    <w:rsid w:val="003B0701"/>
    <w:rsid w:val="003B1304"/>
    <w:rsid w:val="003B137D"/>
    <w:rsid w:val="003B48DE"/>
    <w:rsid w:val="003B4BF1"/>
    <w:rsid w:val="003B6A95"/>
    <w:rsid w:val="003B72C2"/>
    <w:rsid w:val="003B74F1"/>
    <w:rsid w:val="003C0421"/>
    <w:rsid w:val="003C5414"/>
    <w:rsid w:val="003C7700"/>
    <w:rsid w:val="003C78AC"/>
    <w:rsid w:val="003D083C"/>
    <w:rsid w:val="003D0DB5"/>
    <w:rsid w:val="003D17A5"/>
    <w:rsid w:val="003D238A"/>
    <w:rsid w:val="003D2735"/>
    <w:rsid w:val="003D2928"/>
    <w:rsid w:val="003D2EC9"/>
    <w:rsid w:val="003D32A1"/>
    <w:rsid w:val="003D4620"/>
    <w:rsid w:val="003D4959"/>
    <w:rsid w:val="003D4BEA"/>
    <w:rsid w:val="003D66B3"/>
    <w:rsid w:val="003D6A51"/>
    <w:rsid w:val="003D6FF8"/>
    <w:rsid w:val="003D72CB"/>
    <w:rsid w:val="003D7ABB"/>
    <w:rsid w:val="003E035E"/>
    <w:rsid w:val="003E1AE0"/>
    <w:rsid w:val="003E3597"/>
    <w:rsid w:val="003E3782"/>
    <w:rsid w:val="003E40D2"/>
    <w:rsid w:val="003E5078"/>
    <w:rsid w:val="003E53B1"/>
    <w:rsid w:val="003E5C12"/>
    <w:rsid w:val="003E7365"/>
    <w:rsid w:val="003F03F6"/>
    <w:rsid w:val="003F0C55"/>
    <w:rsid w:val="003F13C5"/>
    <w:rsid w:val="003F1D25"/>
    <w:rsid w:val="003F30B2"/>
    <w:rsid w:val="003F4607"/>
    <w:rsid w:val="003F484D"/>
    <w:rsid w:val="003F735F"/>
    <w:rsid w:val="0040066B"/>
    <w:rsid w:val="00400A9E"/>
    <w:rsid w:val="00400AB4"/>
    <w:rsid w:val="00400B8B"/>
    <w:rsid w:val="00401480"/>
    <w:rsid w:val="004019B3"/>
    <w:rsid w:val="00402420"/>
    <w:rsid w:val="00402B2C"/>
    <w:rsid w:val="00403DE9"/>
    <w:rsid w:val="00404300"/>
    <w:rsid w:val="00404417"/>
    <w:rsid w:val="004046B1"/>
    <w:rsid w:val="00404B2F"/>
    <w:rsid w:val="00412462"/>
    <w:rsid w:val="00412951"/>
    <w:rsid w:val="004140E7"/>
    <w:rsid w:val="00414557"/>
    <w:rsid w:val="004148FD"/>
    <w:rsid w:val="00414F80"/>
    <w:rsid w:val="00416092"/>
    <w:rsid w:val="004178B4"/>
    <w:rsid w:val="00417F37"/>
    <w:rsid w:val="00420301"/>
    <w:rsid w:val="00420458"/>
    <w:rsid w:val="00421F8E"/>
    <w:rsid w:val="00422FDE"/>
    <w:rsid w:val="00423C0D"/>
    <w:rsid w:val="00423EA0"/>
    <w:rsid w:val="00425474"/>
    <w:rsid w:val="00425494"/>
    <w:rsid w:val="00425D95"/>
    <w:rsid w:val="004260BE"/>
    <w:rsid w:val="0042650A"/>
    <w:rsid w:val="0042679F"/>
    <w:rsid w:val="00427686"/>
    <w:rsid w:val="00430304"/>
    <w:rsid w:val="004305CE"/>
    <w:rsid w:val="004312D7"/>
    <w:rsid w:val="00431354"/>
    <w:rsid w:val="00431666"/>
    <w:rsid w:val="00431966"/>
    <w:rsid w:val="00432080"/>
    <w:rsid w:val="0043292E"/>
    <w:rsid w:val="00433047"/>
    <w:rsid w:val="00433851"/>
    <w:rsid w:val="00434F0C"/>
    <w:rsid w:val="004353B1"/>
    <w:rsid w:val="004353B9"/>
    <w:rsid w:val="00435C61"/>
    <w:rsid w:val="00435CAB"/>
    <w:rsid w:val="00435E1B"/>
    <w:rsid w:val="00435FEA"/>
    <w:rsid w:val="00437A49"/>
    <w:rsid w:val="004404D9"/>
    <w:rsid w:val="0044139D"/>
    <w:rsid w:val="00442D26"/>
    <w:rsid w:val="00444595"/>
    <w:rsid w:val="004453B6"/>
    <w:rsid w:val="004461EE"/>
    <w:rsid w:val="00446836"/>
    <w:rsid w:val="0045175C"/>
    <w:rsid w:val="00451A4E"/>
    <w:rsid w:val="004537DF"/>
    <w:rsid w:val="004542BB"/>
    <w:rsid w:val="004564E6"/>
    <w:rsid w:val="00457D3C"/>
    <w:rsid w:val="00460333"/>
    <w:rsid w:val="00460556"/>
    <w:rsid w:val="004621DA"/>
    <w:rsid w:val="004629F2"/>
    <w:rsid w:val="00462C97"/>
    <w:rsid w:val="00463050"/>
    <w:rsid w:val="004630FD"/>
    <w:rsid w:val="004632E0"/>
    <w:rsid w:val="00466B5B"/>
    <w:rsid w:val="00466E03"/>
    <w:rsid w:val="00466E41"/>
    <w:rsid w:val="004679CF"/>
    <w:rsid w:val="0047183E"/>
    <w:rsid w:val="00471F8E"/>
    <w:rsid w:val="0047253D"/>
    <w:rsid w:val="00475A5A"/>
    <w:rsid w:val="004769FB"/>
    <w:rsid w:val="00476F2A"/>
    <w:rsid w:val="00480DC5"/>
    <w:rsid w:val="00480E08"/>
    <w:rsid w:val="004812B9"/>
    <w:rsid w:val="00481941"/>
    <w:rsid w:val="00481C79"/>
    <w:rsid w:val="00482350"/>
    <w:rsid w:val="00482568"/>
    <w:rsid w:val="00483E0A"/>
    <w:rsid w:val="004865A3"/>
    <w:rsid w:val="0048741B"/>
    <w:rsid w:val="00487F85"/>
    <w:rsid w:val="0049006F"/>
    <w:rsid w:val="00491B46"/>
    <w:rsid w:val="00491F24"/>
    <w:rsid w:val="004921AC"/>
    <w:rsid w:val="004936D7"/>
    <w:rsid w:val="00493836"/>
    <w:rsid w:val="00493B61"/>
    <w:rsid w:val="0049432D"/>
    <w:rsid w:val="004946D1"/>
    <w:rsid w:val="00494755"/>
    <w:rsid w:val="004952C2"/>
    <w:rsid w:val="00496B36"/>
    <w:rsid w:val="00497F64"/>
    <w:rsid w:val="00497F7B"/>
    <w:rsid w:val="004A0AD0"/>
    <w:rsid w:val="004A1889"/>
    <w:rsid w:val="004A239B"/>
    <w:rsid w:val="004A2523"/>
    <w:rsid w:val="004A2EB7"/>
    <w:rsid w:val="004A31CB"/>
    <w:rsid w:val="004A3F05"/>
    <w:rsid w:val="004A4431"/>
    <w:rsid w:val="004A47E0"/>
    <w:rsid w:val="004A5252"/>
    <w:rsid w:val="004A5D1F"/>
    <w:rsid w:val="004A7DBC"/>
    <w:rsid w:val="004B1235"/>
    <w:rsid w:val="004B1305"/>
    <w:rsid w:val="004B33C8"/>
    <w:rsid w:val="004B4517"/>
    <w:rsid w:val="004B627C"/>
    <w:rsid w:val="004B64AA"/>
    <w:rsid w:val="004B7D93"/>
    <w:rsid w:val="004C048C"/>
    <w:rsid w:val="004C0A15"/>
    <w:rsid w:val="004C289F"/>
    <w:rsid w:val="004C2A8B"/>
    <w:rsid w:val="004C2F88"/>
    <w:rsid w:val="004C3B41"/>
    <w:rsid w:val="004C3CF4"/>
    <w:rsid w:val="004C46A9"/>
    <w:rsid w:val="004C5E38"/>
    <w:rsid w:val="004C6319"/>
    <w:rsid w:val="004C73BE"/>
    <w:rsid w:val="004C73F1"/>
    <w:rsid w:val="004C78A8"/>
    <w:rsid w:val="004D07CE"/>
    <w:rsid w:val="004D113F"/>
    <w:rsid w:val="004D325E"/>
    <w:rsid w:val="004D3283"/>
    <w:rsid w:val="004D3F74"/>
    <w:rsid w:val="004D7260"/>
    <w:rsid w:val="004D7752"/>
    <w:rsid w:val="004E0BD6"/>
    <w:rsid w:val="004E1CDC"/>
    <w:rsid w:val="004E1F6E"/>
    <w:rsid w:val="004E2283"/>
    <w:rsid w:val="004E29A7"/>
    <w:rsid w:val="004E2F30"/>
    <w:rsid w:val="004E3482"/>
    <w:rsid w:val="004E3B15"/>
    <w:rsid w:val="004E4285"/>
    <w:rsid w:val="004E4B1D"/>
    <w:rsid w:val="004E5D3D"/>
    <w:rsid w:val="004E5DFD"/>
    <w:rsid w:val="004E613C"/>
    <w:rsid w:val="004E65D6"/>
    <w:rsid w:val="004F07B2"/>
    <w:rsid w:val="004F0DF6"/>
    <w:rsid w:val="004F2A50"/>
    <w:rsid w:val="004F2FD1"/>
    <w:rsid w:val="004F35D5"/>
    <w:rsid w:val="004F38E8"/>
    <w:rsid w:val="004F3DCD"/>
    <w:rsid w:val="004F506F"/>
    <w:rsid w:val="004F55B4"/>
    <w:rsid w:val="004F5BDD"/>
    <w:rsid w:val="004F638F"/>
    <w:rsid w:val="004F71D0"/>
    <w:rsid w:val="00500381"/>
    <w:rsid w:val="00500E2F"/>
    <w:rsid w:val="0050136A"/>
    <w:rsid w:val="0050236C"/>
    <w:rsid w:val="00502914"/>
    <w:rsid w:val="00503014"/>
    <w:rsid w:val="00503B64"/>
    <w:rsid w:val="00503C39"/>
    <w:rsid w:val="00503CA6"/>
    <w:rsid w:val="00504118"/>
    <w:rsid w:val="00504F4B"/>
    <w:rsid w:val="005063AE"/>
    <w:rsid w:val="005064EF"/>
    <w:rsid w:val="00506A7A"/>
    <w:rsid w:val="00510F22"/>
    <w:rsid w:val="0051101F"/>
    <w:rsid w:val="00511066"/>
    <w:rsid w:val="005113C6"/>
    <w:rsid w:val="005114E9"/>
    <w:rsid w:val="00511669"/>
    <w:rsid w:val="00511816"/>
    <w:rsid w:val="00511BE1"/>
    <w:rsid w:val="00511FEB"/>
    <w:rsid w:val="0051220F"/>
    <w:rsid w:val="00512291"/>
    <w:rsid w:val="005122E1"/>
    <w:rsid w:val="005122F7"/>
    <w:rsid w:val="005130EF"/>
    <w:rsid w:val="005138B2"/>
    <w:rsid w:val="00513F6D"/>
    <w:rsid w:val="0051406B"/>
    <w:rsid w:val="00514440"/>
    <w:rsid w:val="00514B94"/>
    <w:rsid w:val="00514FE9"/>
    <w:rsid w:val="00515DF0"/>
    <w:rsid w:val="00515F5E"/>
    <w:rsid w:val="005172CA"/>
    <w:rsid w:val="005223D3"/>
    <w:rsid w:val="00522769"/>
    <w:rsid w:val="0052292D"/>
    <w:rsid w:val="00523041"/>
    <w:rsid w:val="0052409B"/>
    <w:rsid w:val="00524739"/>
    <w:rsid w:val="00526E27"/>
    <w:rsid w:val="00527FE5"/>
    <w:rsid w:val="0053167E"/>
    <w:rsid w:val="00531BF5"/>
    <w:rsid w:val="00532F4B"/>
    <w:rsid w:val="005336CE"/>
    <w:rsid w:val="00534A49"/>
    <w:rsid w:val="00536244"/>
    <w:rsid w:val="00536596"/>
    <w:rsid w:val="00537083"/>
    <w:rsid w:val="005374D3"/>
    <w:rsid w:val="005405EC"/>
    <w:rsid w:val="00541ADD"/>
    <w:rsid w:val="00541D75"/>
    <w:rsid w:val="00542852"/>
    <w:rsid w:val="0054310B"/>
    <w:rsid w:val="0054422C"/>
    <w:rsid w:val="00544BF6"/>
    <w:rsid w:val="00544C1F"/>
    <w:rsid w:val="00544CD2"/>
    <w:rsid w:val="005456A2"/>
    <w:rsid w:val="00545820"/>
    <w:rsid w:val="005477C1"/>
    <w:rsid w:val="00551048"/>
    <w:rsid w:val="00551580"/>
    <w:rsid w:val="005538CC"/>
    <w:rsid w:val="00553938"/>
    <w:rsid w:val="005557F3"/>
    <w:rsid w:val="0055639D"/>
    <w:rsid w:val="0055649C"/>
    <w:rsid w:val="00556562"/>
    <w:rsid w:val="00556649"/>
    <w:rsid w:val="0055670A"/>
    <w:rsid w:val="00556844"/>
    <w:rsid w:val="00556EC6"/>
    <w:rsid w:val="00557971"/>
    <w:rsid w:val="00560B92"/>
    <w:rsid w:val="0056108C"/>
    <w:rsid w:val="005618FC"/>
    <w:rsid w:val="00562186"/>
    <w:rsid w:val="00562CC8"/>
    <w:rsid w:val="00563A2F"/>
    <w:rsid w:val="005642D0"/>
    <w:rsid w:val="0056482D"/>
    <w:rsid w:val="0056499F"/>
    <w:rsid w:val="00564D7E"/>
    <w:rsid w:val="005653CD"/>
    <w:rsid w:val="0056582D"/>
    <w:rsid w:val="00565BB1"/>
    <w:rsid w:val="0056633F"/>
    <w:rsid w:val="00566E8A"/>
    <w:rsid w:val="005672E2"/>
    <w:rsid w:val="00570A53"/>
    <w:rsid w:val="00571537"/>
    <w:rsid w:val="00571866"/>
    <w:rsid w:val="00571D2B"/>
    <w:rsid w:val="005737AA"/>
    <w:rsid w:val="005738D3"/>
    <w:rsid w:val="00574F05"/>
    <w:rsid w:val="0057562C"/>
    <w:rsid w:val="00575FCC"/>
    <w:rsid w:val="00580358"/>
    <w:rsid w:val="0058054A"/>
    <w:rsid w:val="0058071C"/>
    <w:rsid w:val="00580935"/>
    <w:rsid w:val="00580A1C"/>
    <w:rsid w:val="005818A8"/>
    <w:rsid w:val="00581A9A"/>
    <w:rsid w:val="00582ECC"/>
    <w:rsid w:val="0058389B"/>
    <w:rsid w:val="00583FD7"/>
    <w:rsid w:val="0058433A"/>
    <w:rsid w:val="005846F9"/>
    <w:rsid w:val="00584B56"/>
    <w:rsid w:val="00584D94"/>
    <w:rsid w:val="005852B8"/>
    <w:rsid w:val="00586F83"/>
    <w:rsid w:val="005870EC"/>
    <w:rsid w:val="005906D2"/>
    <w:rsid w:val="00590C7C"/>
    <w:rsid w:val="00591DA3"/>
    <w:rsid w:val="00592085"/>
    <w:rsid w:val="0059354B"/>
    <w:rsid w:val="00594438"/>
    <w:rsid w:val="0059444F"/>
    <w:rsid w:val="00596D2F"/>
    <w:rsid w:val="0059770F"/>
    <w:rsid w:val="005A0584"/>
    <w:rsid w:val="005A08E9"/>
    <w:rsid w:val="005A09AA"/>
    <w:rsid w:val="005A15FA"/>
    <w:rsid w:val="005A16AE"/>
    <w:rsid w:val="005A28DD"/>
    <w:rsid w:val="005A32F8"/>
    <w:rsid w:val="005A3643"/>
    <w:rsid w:val="005A3E2C"/>
    <w:rsid w:val="005A3F16"/>
    <w:rsid w:val="005A41A9"/>
    <w:rsid w:val="005A4538"/>
    <w:rsid w:val="005A4551"/>
    <w:rsid w:val="005A5F63"/>
    <w:rsid w:val="005A68F8"/>
    <w:rsid w:val="005A6C84"/>
    <w:rsid w:val="005A70DE"/>
    <w:rsid w:val="005B00BA"/>
    <w:rsid w:val="005B064E"/>
    <w:rsid w:val="005B0F3B"/>
    <w:rsid w:val="005B2239"/>
    <w:rsid w:val="005B5679"/>
    <w:rsid w:val="005B5941"/>
    <w:rsid w:val="005B6DAF"/>
    <w:rsid w:val="005B721A"/>
    <w:rsid w:val="005B75C0"/>
    <w:rsid w:val="005B7983"/>
    <w:rsid w:val="005C15EC"/>
    <w:rsid w:val="005C1939"/>
    <w:rsid w:val="005C1FDB"/>
    <w:rsid w:val="005C2AA5"/>
    <w:rsid w:val="005C2B4E"/>
    <w:rsid w:val="005C2C9C"/>
    <w:rsid w:val="005C2F82"/>
    <w:rsid w:val="005C4A2F"/>
    <w:rsid w:val="005C4FF0"/>
    <w:rsid w:val="005C5386"/>
    <w:rsid w:val="005C5466"/>
    <w:rsid w:val="005C5737"/>
    <w:rsid w:val="005C5E81"/>
    <w:rsid w:val="005C6140"/>
    <w:rsid w:val="005C62EB"/>
    <w:rsid w:val="005D1256"/>
    <w:rsid w:val="005D19BD"/>
    <w:rsid w:val="005D25C0"/>
    <w:rsid w:val="005D30A7"/>
    <w:rsid w:val="005D3F12"/>
    <w:rsid w:val="005D4098"/>
    <w:rsid w:val="005D426E"/>
    <w:rsid w:val="005D46F8"/>
    <w:rsid w:val="005D4798"/>
    <w:rsid w:val="005D5153"/>
    <w:rsid w:val="005D5257"/>
    <w:rsid w:val="005D5372"/>
    <w:rsid w:val="005D5868"/>
    <w:rsid w:val="005D5C78"/>
    <w:rsid w:val="005D6D17"/>
    <w:rsid w:val="005D780D"/>
    <w:rsid w:val="005D7911"/>
    <w:rsid w:val="005E0AD3"/>
    <w:rsid w:val="005E190E"/>
    <w:rsid w:val="005E1A0C"/>
    <w:rsid w:val="005E33D6"/>
    <w:rsid w:val="005E3A49"/>
    <w:rsid w:val="005E3CAD"/>
    <w:rsid w:val="005E44A6"/>
    <w:rsid w:val="005E6A4C"/>
    <w:rsid w:val="005E6A9C"/>
    <w:rsid w:val="005E7698"/>
    <w:rsid w:val="005F0A2B"/>
    <w:rsid w:val="005F0C44"/>
    <w:rsid w:val="005F0E53"/>
    <w:rsid w:val="005F2581"/>
    <w:rsid w:val="005F3FAC"/>
    <w:rsid w:val="005F428B"/>
    <w:rsid w:val="005F4EAB"/>
    <w:rsid w:val="005F5319"/>
    <w:rsid w:val="005F5890"/>
    <w:rsid w:val="005F5960"/>
    <w:rsid w:val="005F5ACC"/>
    <w:rsid w:val="005F5EF1"/>
    <w:rsid w:val="005F65D3"/>
    <w:rsid w:val="005F66A9"/>
    <w:rsid w:val="005F73C4"/>
    <w:rsid w:val="005F7721"/>
    <w:rsid w:val="005F772A"/>
    <w:rsid w:val="005F7993"/>
    <w:rsid w:val="00602360"/>
    <w:rsid w:val="00602ECA"/>
    <w:rsid w:val="006037C6"/>
    <w:rsid w:val="00603E30"/>
    <w:rsid w:val="006043F8"/>
    <w:rsid w:val="006061F3"/>
    <w:rsid w:val="00607993"/>
    <w:rsid w:val="00607D3A"/>
    <w:rsid w:val="006102D8"/>
    <w:rsid w:val="00612EED"/>
    <w:rsid w:val="00613422"/>
    <w:rsid w:val="006141B1"/>
    <w:rsid w:val="006142A8"/>
    <w:rsid w:val="0061449B"/>
    <w:rsid w:val="00614BFB"/>
    <w:rsid w:val="00615988"/>
    <w:rsid w:val="00615E4E"/>
    <w:rsid w:val="0061657D"/>
    <w:rsid w:val="006170AD"/>
    <w:rsid w:val="00617276"/>
    <w:rsid w:val="00621442"/>
    <w:rsid w:val="00621C66"/>
    <w:rsid w:val="006230B8"/>
    <w:rsid w:val="00623485"/>
    <w:rsid w:val="0062462C"/>
    <w:rsid w:val="00625B9D"/>
    <w:rsid w:val="0062639D"/>
    <w:rsid w:val="00626C0B"/>
    <w:rsid w:val="00627DFF"/>
    <w:rsid w:val="00631529"/>
    <w:rsid w:val="0063187D"/>
    <w:rsid w:val="0063191D"/>
    <w:rsid w:val="0063280E"/>
    <w:rsid w:val="006331E4"/>
    <w:rsid w:val="00634235"/>
    <w:rsid w:val="00634435"/>
    <w:rsid w:val="006351FE"/>
    <w:rsid w:val="00635A29"/>
    <w:rsid w:val="00636536"/>
    <w:rsid w:val="00636AC3"/>
    <w:rsid w:val="00640457"/>
    <w:rsid w:val="00640486"/>
    <w:rsid w:val="00640F31"/>
    <w:rsid w:val="006415BB"/>
    <w:rsid w:val="006420A5"/>
    <w:rsid w:val="006429EA"/>
    <w:rsid w:val="00642BC8"/>
    <w:rsid w:val="00644572"/>
    <w:rsid w:val="0064515B"/>
    <w:rsid w:val="006452D6"/>
    <w:rsid w:val="00650426"/>
    <w:rsid w:val="006512DC"/>
    <w:rsid w:val="006527AB"/>
    <w:rsid w:val="00653BC2"/>
    <w:rsid w:val="00653C1B"/>
    <w:rsid w:val="00654378"/>
    <w:rsid w:val="00654990"/>
    <w:rsid w:val="0065579E"/>
    <w:rsid w:val="00657233"/>
    <w:rsid w:val="00657375"/>
    <w:rsid w:val="006579FE"/>
    <w:rsid w:val="0066048C"/>
    <w:rsid w:val="00660794"/>
    <w:rsid w:val="00660B49"/>
    <w:rsid w:val="00660C33"/>
    <w:rsid w:val="00661899"/>
    <w:rsid w:val="00661D6C"/>
    <w:rsid w:val="0066221A"/>
    <w:rsid w:val="00663EB7"/>
    <w:rsid w:val="00664CAD"/>
    <w:rsid w:val="00665480"/>
    <w:rsid w:val="00665F57"/>
    <w:rsid w:val="006667A6"/>
    <w:rsid w:val="00666EDA"/>
    <w:rsid w:val="00667B34"/>
    <w:rsid w:val="00670EDD"/>
    <w:rsid w:val="006716C6"/>
    <w:rsid w:val="00671D02"/>
    <w:rsid w:val="00672542"/>
    <w:rsid w:val="00672694"/>
    <w:rsid w:val="0067341D"/>
    <w:rsid w:val="00674581"/>
    <w:rsid w:val="00674681"/>
    <w:rsid w:val="00675F44"/>
    <w:rsid w:val="00676204"/>
    <w:rsid w:val="00680A9A"/>
    <w:rsid w:val="0068121F"/>
    <w:rsid w:val="00681865"/>
    <w:rsid w:val="00682048"/>
    <w:rsid w:val="00686AC5"/>
    <w:rsid w:val="00687968"/>
    <w:rsid w:val="00690B83"/>
    <w:rsid w:val="00691887"/>
    <w:rsid w:val="00693C1A"/>
    <w:rsid w:val="00694F53"/>
    <w:rsid w:val="00696DC4"/>
    <w:rsid w:val="00696E95"/>
    <w:rsid w:val="00697E6E"/>
    <w:rsid w:val="006A036B"/>
    <w:rsid w:val="006A20F0"/>
    <w:rsid w:val="006A3449"/>
    <w:rsid w:val="006A48D0"/>
    <w:rsid w:val="006A5B79"/>
    <w:rsid w:val="006A621A"/>
    <w:rsid w:val="006A662C"/>
    <w:rsid w:val="006A69AA"/>
    <w:rsid w:val="006A6E3C"/>
    <w:rsid w:val="006A74DD"/>
    <w:rsid w:val="006A75BC"/>
    <w:rsid w:val="006A76B4"/>
    <w:rsid w:val="006B0597"/>
    <w:rsid w:val="006B19E4"/>
    <w:rsid w:val="006B1FB1"/>
    <w:rsid w:val="006B23CF"/>
    <w:rsid w:val="006B2C64"/>
    <w:rsid w:val="006B4298"/>
    <w:rsid w:val="006B45E2"/>
    <w:rsid w:val="006B469F"/>
    <w:rsid w:val="006B4BD6"/>
    <w:rsid w:val="006B4ED2"/>
    <w:rsid w:val="006B553D"/>
    <w:rsid w:val="006B6447"/>
    <w:rsid w:val="006B6AC0"/>
    <w:rsid w:val="006C00FE"/>
    <w:rsid w:val="006C1CC6"/>
    <w:rsid w:val="006C2E97"/>
    <w:rsid w:val="006C3318"/>
    <w:rsid w:val="006C441D"/>
    <w:rsid w:val="006C454E"/>
    <w:rsid w:val="006C539C"/>
    <w:rsid w:val="006C6BE0"/>
    <w:rsid w:val="006C74D2"/>
    <w:rsid w:val="006C75FC"/>
    <w:rsid w:val="006D08BC"/>
    <w:rsid w:val="006D0D9F"/>
    <w:rsid w:val="006D26A7"/>
    <w:rsid w:val="006D2A41"/>
    <w:rsid w:val="006D31D7"/>
    <w:rsid w:val="006D46EF"/>
    <w:rsid w:val="006D4F47"/>
    <w:rsid w:val="006D7C9C"/>
    <w:rsid w:val="006E01EF"/>
    <w:rsid w:val="006E32C7"/>
    <w:rsid w:val="006E49C9"/>
    <w:rsid w:val="006E66D7"/>
    <w:rsid w:val="006E6C1A"/>
    <w:rsid w:val="006E72B9"/>
    <w:rsid w:val="006E7338"/>
    <w:rsid w:val="006E7639"/>
    <w:rsid w:val="006F0331"/>
    <w:rsid w:val="006F0ACD"/>
    <w:rsid w:val="006F151D"/>
    <w:rsid w:val="006F3F77"/>
    <w:rsid w:val="006F4204"/>
    <w:rsid w:val="006F428C"/>
    <w:rsid w:val="006F45FA"/>
    <w:rsid w:val="006F6539"/>
    <w:rsid w:val="00700091"/>
    <w:rsid w:val="00700AE3"/>
    <w:rsid w:val="007013BD"/>
    <w:rsid w:val="00701795"/>
    <w:rsid w:val="00701A65"/>
    <w:rsid w:val="00701BDD"/>
    <w:rsid w:val="00701EB2"/>
    <w:rsid w:val="0070420E"/>
    <w:rsid w:val="007046C4"/>
    <w:rsid w:val="00704F77"/>
    <w:rsid w:val="00705244"/>
    <w:rsid w:val="007061E2"/>
    <w:rsid w:val="00707D5E"/>
    <w:rsid w:val="00710457"/>
    <w:rsid w:val="00710AC3"/>
    <w:rsid w:val="00711C59"/>
    <w:rsid w:val="0071211A"/>
    <w:rsid w:val="0071296C"/>
    <w:rsid w:val="007129BB"/>
    <w:rsid w:val="00713971"/>
    <w:rsid w:val="00713C25"/>
    <w:rsid w:val="00713D24"/>
    <w:rsid w:val="00714D37"/>
    <w:rsid w:val="00714DAD"/>
    <w:rsid w:val="00716589"/>
    <w:rsid w:val="00716DC0"/>
    <w:rsid w:val="0071770E"/>
    <w:rsid w:val="00720570"/>
    <w:rsid w:val="0072061C"/>
    <w:rsid w:val="0072067B"/>
    <w:rsid w:val="00722994"/>
    <w:rsid w:val="00723C92"/>
    <w:rsid w:val="0072435E"/>
    <w:rsid w:val="00725069"/>
    <w:rsid w:val="007256AD"/>
    <w:rsid w:val="007264A2"/>
    <w:rsid w:val="00726D13"/>
    <w:rsid w:val="00726E8E"/>
    <w:rsid w:val="0072753A"/>
    <w:rsid w:val="007301BA"/>
    <w:rsid w:val="007303A9"/>
    <w:rsid w:val="0073193A"/>
    <w:rsid w:val="00731B6D"/>
    <w:rsid w:val="007325FD"/>
    <w:rsid w:val="00732643"/>
    <w:rsid w:val="00732AB1"/>
    <w:rsid w:val="007330D1"/>
    <w:rsid w:val="00733F0A"/>
    <w:rsid w:val="00733F61"/>
    <w:rsid w:val="007340D4"/>
    <w:rsid w:val="00734451"/>
    <w:rsid w:val="007347D0"/>
    <w:rsid w:val="00734E45"/>
    <w:rsid w:val="0073589F"/>
    <w:rsid w:val="00735973"/>
    <w:rsid w:val="00735B25"/>
    <w:rsid w:val="00735CE8"/>
    <w:rsid w:val="00736452"/>
    <w:rsid w:val="00736B94"/>
    <w:rsid w:val="00736F9B"/>
    <w:rsid w:val="007375AE"/>
    <w:rsid w:val="0073763D"/>
    <w:rsid w:val="00737A80"/>
    <w:rsid w:val="00740B09"/>
    <w:rsid w:val="007441DB"/>
    <w:rsid w:val="00744ED3"/>
    <w:rsid w:val="00745B84"/>
    <w:rsid w:val="00746505"/>
    <w:rsid w:val="0074659C"/>
    <w:rsid w:val="0074683E"/>
    <w:rsid w:val="007468FE"/>
    <w:rsid w:val="00746AA7"/>
    <w:rsid w:val="00746BF1"/>
    <w:rsid w:val="00746FE1"/>
    <w:rsid w:val="00747576"/>
    <w:rsid w:val="00747DBF"/>
    <w:rsid w:val="00750332"/>
    <w:rsid w:val="00750655"/>
    <w:rsid w:val="00751496"/>
    <w:rsid w:val="007515DE"/>
    <w:rsid w:val="00751C4E"/>
    <w:rsid w:val="00752463"/>
    <w:rsid w:val="007532B9"/>
    <w:rsid w:val="00756961"/>
    <w:rsid w:val="00756A6A"/>
    <w:rsid w:val="00756B0C"/>
    <w:rsid w:val="00756D5C"/>
    <w:rsid w:val="00757C93"/>
    <w:rsid w:val="007600C0"/>
    <w:rsid w:val="00760A07"/>
    <w:rsid w:val="0076326F"/>
    <w:rsid w:val="00764279"/>
    <w:rsid w:val="00765D49"/>
    <w:rsid w:val="00766C5E"/>
    <w:rsid w:val="0076745D"/>
    <w:rsid w:val="0076748A"/>
    <w:rsid w:val="00767B13"/>
    <w:rsid w:val="0077020E"/>
    <w:rsid w:val="007735F7"/>
    <w:rsid w:val="0077386F"/>
    <w:rsid w:val="00773C3B"/>
    <w:rsid w:val="00774C36"/>
    <w:rsid w:val="00775333"/>
    <w:rsid w:val="007761E2"/>
    <w:rsid w:val="00776AAD"/>
    <w:rsid w:val="00776C43"/>
    <w:rsid w:val="00780632"/>
    <w:rsid w:val="00781384"/>
    <w:rsid w:val="007817F9"/>
    <w:rsid w:val="00781DDA"/>
    <w:rsid w:val="00782562"/>
    <w:rsid w:val="00782DA2"/>
    <w:rsid w:val="00782E25"/>
    <w:rsid w:val="007830DC"/>
    <w:rsid w:val="00783E38"/>
    <w:rsid w:val="00783F20"/>
    <w:rsid w:val="007842E9"/>
    <w:rsid w:val="00784370"/>
    <w:rsid w:val="007859F0"/>
    <w:rsid w:val="00786449"/>
    <w:rsid w:val="00787892"/>
    <w:rsid w:val="007906F4"/>
    <w:rsid w:val="00790ED9"/>
    <w:rsid w:val="007919C7"/>
    <w:rsid w:val="00794FDA"/>
    <w:rsid w:val="007961F8"/>
    <w:rsid w:val="007A11FA"/>
    <w:rsid w:val="007A1503"/>
    <w:rsid w:val="007A17A9"/>
    <w:rsid w:val="007A188B"/>
    <w:rsid w:val="007A1BB3"/>
    <w:rsid w:val="007A1D03"/>
    <w:rsid w:val="007A28CD"/>
    <w:rsid w:val="007A38F0"/>
    <w:rsid w:val="007A5255"/>
    <w:rsid w:val="007A5779"/>
    <w:rsid w:val="007A5F4C"/>
    <w:rsid w:val="007B0824"/>
    <w:rsid w:val="007B0B9B"/>
    <w:rsid w:val="007B0ED6"/>
    <w:rsid w:val="007B1A44"/>
    <w:rsid w:val="007B2BB6"/>
    <w:rsid w:val="007B4390"/>
    <w:rsid w:val="007B4476"/>
    <w:rsid w:val="007B62A8"/>
    <w:rsid w:val="007B6E81"/>
    <w:rsid w:val="007B7D76"/>
    <w:rsid w:val="007C245E"/>
    <w:rsid w:val="007C285F"/>
    <w:rsid w:val="007C36C5"/>
    <w:rsid w:val="007C4722"/>
    <w:rsid w:val="007C4BEC"/>
    <w:rsid w:val="007C519A"/>
    <w:rsid w:val="007C7438"/>
    <w:rsid w:val="007C7C1F"/>
    <w:rsid w:val="007D0B13"/>
    <w:rsid w:val="007D1796"/>
    <w:rsid w:val="007D227B"/>
    <w:rsid w:val="007D3C52"/>
    <w:rsid w:val="007D43DB"/>
    <w:rsid w:val="007D4D49"/>
    <w:rsid w:val="007D5C1E"/>
    <w:rsid w:val="007D6735"/>
    <w:rsid w:val="007D6746"/>
    <w:rsid w:val="007D6868"/>
    <w:rsid w:val="007D6A05"/>
    <w:rsid w:val="007E0505"/>
    <w:rsid w:val="007E053B"/>
    <w:rsid w:val="007E0EE8"/>
    <w:rsid w:val="007E18F0"/>
    <w:rsid w:val="007E1991"/>
    <w:rsid w:val="007E2BC2"/>
    <w:rsid w:val="007E3517"/>
    <w:rsid w:val="007E43A7"/>
    <w:rsid w:val="007E5C27"/>
    <w:rsid w:val="007E6166"/>
    <w:rsid w:val="007E7427"/>
    <w:rsid w:val="007E7B51"/>
    <w:rsid w:val="007E7D55"/>
    <w:rsid w:val="007F2FFC"/>
    <w:rsid w:val="007F318D"/>
    <w:rsid w:val="007F31F0"/>
    <w:rsid w:val="007F3271"/>
    <w:rsid w:val="007F3BFE"/>
    <w:rsid w:val="007F5CDD"/>
    <w:rsid w:val="007F6606"/>
    <w:rsid w:val="007F66B9"/>
    <w:rsid w:val="007F7634"/>
    <w:rsid w:val="008011BC"/>
    <w:rsid w:val="0080154B"/>
    <w:rsid w:val="00801BCF"/>
    <w:rsid w:val="008026F4"/>
    <w:rsid w:val="00802814"/>
    <w:rsid w:val="008034ED"/>
    <w:rsid w:val="00804580"/>
    <w:rsid w:val="0080477C"/>
    <w:rsid w:val="008051AC"/>
    <w:rsid w:val="00805BF7"/>
    <w:rsid w:val="008060C2"/>
    <w:rsid w:val="008072FE"/>
    <w:rsid w:val="00810E7B"/>
    <w:rsid w:val="008112AC"/>
    <w:rsid w:val="0081182C"/>
    <w:rsid w:val="008125BE"/>
    <w:rsid w:val="00813941"/>
    <w:rsid w:val="00814006"/>
    <w:rsid w:val="00814284"/>
    <w:rsid w:val="00814671"/>
    <w:rsid w:val="008146A5"/>
    <w:rsid w:val="0081505B"/>
    <w:rsid w:val="00815762"/>
    <w:rsid w:val="00815E8E"/>
    <w:rsid w:val="00815F55"/>
    <w:rsid w:val="00817610"/>
    <w:rsid w:val="008202A3"/>
    <w:rsid w:val="00820307"/>
    <w:rsid w:val="0082095B"/>
    <w:rsid w:val="00822295"/>
    <w:rsid w:val="008226F5"/>
    <w:rsid w:val="00824907"/>
    <w:rsid w:val="00830A79"/>
    <w:rsid w:val="00830C52"/>
    <w:rsid w:val="008311B0"/>
    <w:rsid w:val="0083173D"/>
    <w:rsid w:val="00831966"/>
    <w:rsid w:val="0083204D"/>
    <w:rsid w:val="00832AFB"/>
    <w:rsid w:val="0083447D"/>
    <w:rsid w:val="0083681E"/>
    <w:rsid w:val="00837617"/>
    <w:rsid w:val="00840420"/>
    <w:rsid w:val="008414D9"/>
    <w:rsid w:val="00841BC2"/>
    <w:rsid w:val="008448FA"/>
    <w:rsid w:val="008467D1"/>
    <w:rsid w:val="00847A7D"/>
    <w:rsid w:val="008501BD"/>
    <w:rsid w:val="008512FC"/>
    <w:rsid w:val="00851546"/>
    <w:rsid w:val="00851F43"/>
    <w:rsid w:val="00852357"/>
    <w:rsid w:val="00852363"/>
    <w:rsid w:val="00853691"/>
    <w:rsid w:val="008537E0"/>
    <w:rsid w:val="00853B73"/>
    <w:rsid w:val="008542E3"/>
    <w:rsid w:val="00854A00"/>
    <w:rsid w:val="00854C16"/>
    <w:rsid w:val="00855D21"/>
    <w:rsid w:val="008564E3"/>
    <w:rsid w:val="00856C6E"/>
    <w:rsid w:val="0085723B"/>
    <w:rsid w:val="00857892"/>
    <w:rsid w:val="00862C3C"/>
    <w:rsid w:val="00862F32"/>
    <w:rsid w:val="00863E73"/>
    <w:rsid w:val="00864184"/>
    <w:rsid w:val="00864A17"/>
    <w:rsid w:val="008656DE"/>
    <w:rsid w:val="008672E7"/>
    <w:rsid w:val="008707DC"/>
    <w:rsid w:val="008725C9"/>
    <w:rsid w:val="00873325"/>
    <w:rsid w:val="00874E86"/>
    <w:rsid w:val="008757C6"/>
    <w:rsid w:val="008759FD"/>
    <w:rsid w:val="0087689A"/>
    <w:rsid w:val="00877164"/>
    <w:rsid w:val="00877FCA"/>
    <w:rsid w:val="008804FB"/>
    <w:rsid w:val="008806C6"/>
    <w:rsid w:val="008814C6"/>
    <w:rsid w:val="00881606"/>
    <w:rsid w:val="00881D40"/>
    <w:rsid w:val="00882484"/>
    <w:rsid w:val="0088485C"/>
    <w:rsid w:val="00884A33"/>
    <w:rsid w:val="0088530F"/>
    <w:rsid w:val="00885BA2"/>
    <w:rsid w:val="008876F3"/>
    <w:rsid w:val="00887D0E"/>
    <w:rsid w:val="00891501"/>
    <w:rsid w:val="00891C77"/>
    <w:rsid w:val="0089367B"/>
    <w:rsid w:val="0089475A"/>
    <w:rsid w:val="0089601D"/>
    <w:rsid w:val="008963A6"/>
    <w:rsid w:val="008972EF"/>
    <w:rsid w:val="0089760A"/>
    <w:rsid w:val="00897CE8"/>
    <w:rsid w:val="008A0A92"/>
    <w:rsid w:val="008A0D84"/>
    <w:rsid w:val="008A0F71"/>
    <w:rsid w:val="008A1470"/>
    <w:rsid w:val="008A158C"/>
    <w:rsid w:val="008A1D3A"/>
    <w:rsid w:val="008A5E7A"/>
    <w:rsid w:val="008A6DA0"/>
    <w:rsid w:val="008A79B3"/>
    <w:rsid w:val="008B0F27"/>
    <w:rsid w:val="008B17AA"/>
    <w:rsid w:val="008B2241"/>
    <w:rsid w:val="008B3093"/>
    <w:rsid w:val="008B5272"/>
    <w:rsid w:val="008B7C40"/>
    <w:rsid w:val="008C0F09"/>
    <w:rsid w:val="008C14C1"/>
    <w:rsid w:val="008C152A"/>
    <w:rsid w:val="008C2B9D"/>
    <w:rsid w:val="008C38B3"/>
    <w:rsid w:val="008C3EEB"/>
    <w:rsid w:val="008C4C74"/>
    <w:rsid w:val="008C55AD"/>
    <w:rsid w:val="008C57E9"/>
    <w:rsid w:val="008C588C"/>
    <w:rsid w:val="008C683D"/>
    <w:rsid w:val="008C69EC"/>
    <w:rsid w:val="008C6BB3"/>
    <w:rsid w:val="008C6C58"/>
    <w:rsid w:val="008C7A58"/>
    <w:rsid w:val="008D1CFD"/>
    <w:rsid w:val="008D2186"/>
    <w:rsid w:val="008D2190"/>
    <w:rsid w:val="008D2D7D"/>
    <w:rsid w:val="008D34F1"/>
    <w:rsid w:val="008D3C57"/>
    <w:rsid w:val="008D3FBF"/>
    <w:rsid w:val="008D490B"/>
    <w:rsid w:val="008D6135"/>
    <w:rsid w:val="008D63A6"/>
    <w:rsid w:val="008D7616"/>
    <w:rsid w:val="008D7F17"/>
    <w:rsid w:val="008E05F5"/>
    <w:rsid w:val="008E1478"/>
    <w:rsid w:val="008E1C3B"/>
    <w:rsid w:val="008E2337"/>
    <w:rsid w:val="008E24AA"/>
    <w:rsid w:val="008E2D63"/>
    <w:rsid w:val="008E3408"/>
    <w:rsid w:val="008E4EEF"/>
    <w:rsid w:val="008E555C"/>
    <w:rsid w:val="008E61BF"/>
    <w:rsid w:val="008E68FE"/>
    <w:rsid w:val="008E69FF"/>
    <w:rsid w:val="008E6CB7"/>
    <w:rsid w:val="008E6CEF"/>
    <w:rsid w:val="008F012C"/>
    <w:rsid w:val="008F01F5"/>
    <w:rsid w:val="008F0BA4"/>
    <w:rsid w:val="008F1738"/>
    <w:rsid w:val="008F2629"/>
    <w:rsid w:val="008F286A"/>
    <w:rsid w:val="008F34B3"/>
    <w:rsid w:val="008F3742"/>
    <w:rsid w:val="008F3ABE"/>
    <w:rsid w:val="008F3B10"/>
    <w:rsid w:val="008F4B6E"/>
    <w:rsid w:val="008F693E"/>
    <w:rsid w:val="008F69A7"/>
    <w:rsid w:val="009005D4"/>
    <w:rsid w:val="00900667"/>
    <w:rsid w:val="00900839"/>
    <w:rsid w:val="00900CC7"/>
    <w:rsid w:val="009012A4"/>
    <w:rsid w:val="00902364"/>
    <w:rsid w:val="0090248E"/>
    <w:rsid w:val="0090264B"/>
    <w:rsid w:val="00902BF3"/>
    <w:rsid w:val="00903650"/>
    <w:rsid w:val="00904751"/>
    <w:rsid w:val="00905748"/>
    <w:rsid w:val="00905D65"/>
    <w:rsid w:val="009061B8"/>
    <w:rsid w:val="00907C0A"/>
    <w:rsid w:val="009110F1"/>
    <w:rsid w:val="00912B38"/>
    <w:rsid w:val="00912CEA"/>
    <w:rsid w:val="00912DFF"/>
    <w:rsid w:val="0091321C"/>
    <w:rsid w:val="00914C21"/>
    <w:rsid w:val="00914C42"/>
    <w:rsid w:val="00915276"/>
    <w:rsid w:val="00915C6C"/>
    <w:rsid w:val="009160C4"/>
    <w:rsid w:val="0091678C"/>
    <w:rsid w:val="00920123"/>
    <w:rsid w:val="00920168"/>
    <w:rsid w:val="00921D60"/>
    <w:rsid w:val="00922183"/>
    <w:rsid w:val="009229F6"/>
    <w:rsid w:val="009235B9"/>
    <w:rsid w:val="00923A61"/>
    <w:rsid w:val="00924B29"/>
    <w:rsid w:val="00925505"/>
    <w:rsid w:val="009257B2"/>
    <w:rsid w:val="0092654B"/>
    <w:rsid w:val="00926D03"/>
    <w:rsid w:val="0092731F"/>
    <w:rsid w:val="009315C0"/>
    <w:rsid w:val="0093193F"/>
    <w:rsid w:val="00933A46"/>
    <w:rsid w:val="00933CBD"/>
    <w:rsid w:val="00935969"/>
    <w:rsid w:val="00935998"/>
    <w:rsid w:val="0093736F"/>
    <w:rsid w:val="009378D0"/>
    <w:rsid w:val="00937AB2"/>
    <w:rsid w:val="00937D44"/>
    <w:rsid w:val="0094104E"/>
    <w:rsid w:val="00941766"/>
    <w:rsid w:val="00942B10"/>
    <w:rsid w:val="00944235"/>
    <w:rsid w:val="009447E3"/>
    <w:rsid w:val="009448CD"/>
    <w:rsid w:val="00945C6A"/>
    <w:rsid w:val="00946473"/>
    <w:rsid w:val="00946D18"/>
    <w:rsid w:val="009470C6"/>
    <w:rsid w:val="009475FD"/>
    <w:rsid w:val="00950383"/>
    <w:rsid w:val="00951A24"/>
    <w:rsid w:val="00952DF2"/>
    <w:rsid w:val="00953C14"/>
    <w:rsid w:val="009544A1"/>
    <w:rsid w:val="00954988"/>
    <w:rsid w:val="00955669"/>
    <w:rsid w:val="00955968"/>
    <w:rsid w:val="0095734B"/>
    <w:rsid w:val="0096048A"/>
    <w:rsid w:val="00961340"/>
    <w:rsid w:val="009613F0"/>
    <w:rsid w:val="009617F3"/>
    <w:rsid w:val="00962657"/>
    <w:rsid w:val="00962AE3"/>
    <w:rsid w:val="00964023"/>
    <w:rsid w:val="009647E2"/>
    <w:rsid w:val="009648BA"/>
    <w:rsid w:val="009649C7"/>
    <w:rsid w:val="00965C66"/>
    <w:rsid w:val="00965FAB"/>
    <w:rsid w:val="00966250"/>
    <w:rsid w:val="00966A10"/>
    <w:rsid w:val="00967C1A"/>
    <w:rsid w:val="00970369"/>
    <w:rsid w:val="009703ED"/>
    <w:rsid w:val="009716B6"/>
    <w:rsid w:val="00971944"/>
    <w:rsid w:val="009720E1"/>
    <w:rsid w:val="00972503"/>
    <w:rsid w:val="00972E2B"/>
    <w:rsid w:val="00973642"/>
    <w:rsid w:val="0097389F"/>
    <w:rsid w:val="00973B3F"/>
    <w:rsid w:val="00974E9B"/>
    <w:rsid w:val="00975696"/>
    <w:rsid w:val="00976F5C"/>
    <w:rsid w:val="009776BF"/>
    <w:rsid w:val="009806A8"/>
    <w:rsid w:val="00980E25"/>
    <w:rsid w:val="00981FA3"/>
    <w:rsid w:val="00982795"/>
    <w:rsid w:val="00982F88"/>
    <w:rsid w:val="0098307C"/>
    <w:rsid w:val="0098387F"/>
    <w:rsid w:val="0098417B"/>
    <w:rsid w:val="00984ABC"/>
    <w:rsid w:val="00984AF9"/>
    <w:rsid w:val="00985795"/>
    <w:rsid w:val="0098725C"/>
    <w:rsid w:val="009900C2"/>
    <w:rsid w:val="0099145B"/>
    <w:rsid w:val="0099168F"/>
    <w:rsid w:val="00992470"/>
    <w:rsid w:val="009933EE"/>
    <w:rsid w:val="00993788"/>
    <w:rsid w:val="0099452D"/>
    <w:rsid w:val="00994FDD"/>
    <w:rsid w:val="0099556F"/>
    <w:rsid w:val="00995D22"/>
    <w:rsid w:val="00996A6E"/>
    <w:rsid w:val="00997E46"/>
    <w:rsid w:val="009A09A6"/>
    <w:rsid w:val="009A1429"/>
    <w:rsid w:val="009A1A9C"/>
    <w:rsid w:val="009A1BD6"/>
    <w:rsid w:val="009A5501"/>
    <w:rsid w:val="009A5585"/>
    <w:rsid w:val="009A5C60"/>
    <w:rsid w:val="009A61D2"/>
    <w:rsid w:val="009A69CA"/>
    <w:rsid w:val="009A6C6F"/>
    <w:rsid w:val="009B08F7"/>
    <w:rsid w:val="009B1188"/>
    <w:rsid w:val="009B1219"/>
    <w:rsid w:val="009B271E"/>
    <w:rsid w:val="009B28F7"/>
    <w:rsid w:val="009B3418"/>
    <w:rsid w:val="009B57C7"/>
    <w:rsid w:val="009B5FD3"/>
    <w:rsid w:val="009B678D"/>
    <w:rsid w:val="009B719C"/>
    <w:rsid w:val="009C0AD1"/>
    <w:rsid w:val="009C11B6"/>
    <w:rsid w:val="009C14C7"/>
    <w:rsid w:val="009C1A77"/>
    <w:rsid w:val="009C545F"/>
    <w:rsid w:val="009C5734"/>
    <w:rsid w:val="009C6142"/>
    <w:rsid w:val="009C6320"/>
    <w:rsid w:val="009C65AC"/>
    <w:rsid w:val="009C6A9D"/>
    <w:rsid w:val="009C74AD"/>
    <w:rsid w:val="009D016B"/>
    <w:rsid w:val="009D1140"/>
    <w:rsid w:val="009D1A35"/>
    <w:rsid w:val="009D1B58"/>
    <w:rsid w:val="009D1D01"/>
    <w:rsid w:val="009D254F"/>
    <w:rsid w:val="009D2615"/>
    <w:rsid w:val="009D3B8D"/>
    <w:rsid w:val="009D3E6D"/>
    <w:rsid w:val="009D40CE"/>
    <w:rsid w:val="009D564E"/>
    <w:rsid w:val="009D5D51"/>
    <w:rsid w:val="009D605F"/>
    <w:rsid w:val="009D6D00"/>
    <w:rsid w:val="009D7276"/>
    <w:rsid w:val="009D7D8D"/>
    <w:rsid w:val="009E0425"/>
    <w:rsid w:val="009E0B7B"/>
    <w:rsid w:val="009E0D0B"/>
    <w:rsid w:val="009E0D83"/>
    <w:rsid w:val="009E0F75"/>
    <w:rsid w:val="009E25F1"/>
    <w:rsid w:val="009E3A7F"/>
    <w:rsid w:val="009E65D2"/>
    <w:rsid w:val="009E69A6"/>
    <w:rsid w:val="009E7477"/>
    <w:rsid w:val="009F0941"/>
    <w:rsid w:val="009F4DF2"/>
    <w:rsid w:val="009F5FA6"/>
    <w:rsid w:val="009F62DE"/>
    <w:rsid w:val="009F6559"/>
    <w:rsid w:val="009F6FAD"/>
    <w:rsid w:val="009F7BE2"/>
    <w:rsid w:val="00A0074A"/>
    <w:rsid w:val="00A0161C"/>
    <w:rsid w:val="00A01C9B"/>
    <w:rsid w:val="00A079FD"/>
    <w:rsid w:val="00A10243"/>
    <w:rsid w:val="00A10B8D"/>
    <w:rsid w:val="00A111A2"/>
    <w:rsid w:val="00A115AA"/>
    <w:rsid w:val="00A12BEC"/>
    <w:rsid w:val="00A13132"/>
    <w:rsid w:val="00A1335E"/>
    <w:rsid w:val="00A13986"/>
    <w:rsid w:val="00A14DC8"/>
    <w:rsid w:val="00A154BD"/>
    <w:rsid w:val="00A1631C"/>
    <w:rsid w:val="00A17480"/>
    <w:rsid w:val="00A174CB"/>
    <w:rsid w:val="00A205C5"/>
    <w:rsid w:val="00A211E7"/>
    <w:rsid w:val="00A21855"/>
    <w:rsid w:val="00A22C3A"/>
    <w:rsid w:val="00A22F5F"/>
    <w:rsid w:val="00A2352C"/>
    <w:rsid w:val="00A23B06"/>
    <w:rsid w:val="00A23CB4"/>
    <w:rsid w:val="00A24426"/>
    <w:rsid w:val="00A2447F"/>
    <w:rsid w:val="00A244BD"/>
    <w:rsid w:val="00A24964"/>
    <w:rsid w:val="00A249D8"/>
    <w:rsid w:val="00A25AF6"/>
    <w:rsid w:val="00A25FB0"/>
    <w:rsid w:val="00A26CBF"/>
    <w:rsid w:val="00A27635"/>
    <w:rsid w:val="00A27660"/>
    <w:rsid w:val="00A27905"/>
    <w:rsid w:val="00A313C6"/>
    <w:rsid w:val="00A3232A"/>
    <w:rsid w:val="00A32520"/>
    <w:rsid w:val="00A32554"/>
    <w:rsid w:val="00A336D0"/>
    <w:rsid w:val="00A33C4E"/>
    <w:rsid w:val="00A344CB"/>
    <w:rsid w:val="00A35688"/>
    <w:rsid w:val="00A35F89"/>
    <w:rsid w:val="00A368A6"/>
    <w:rsid w:val="00A36C75"/>
    <w:rsid w:val="00A41B5B"/>
    <w:rsid w:val="00A428EA"/>
    <w:rsid w:val="00A4311D"/>
    <w:rsid w:val="00A43817"/>
    <w:rsid w:val="00A4489B"/>
    <w:rsid w:val="00A45CF7"/>
    <w:rsid w:val="00A45F76"/>
    <w:rsid w:val="00A4764E"/>
    <w:rsid w:val="00A478AF"/>
    <w:rsid w:val="00A50268"/>
    <w:rsid w:val="00A5045B"/>
    <w:rsid w:val="00A50935"/>
    <w:rsid w:val="00A517F9"/>
    <w:rsid w:val="00A52782"/>
    <w:rsid w:val="00A52988"/>
    <w:rsid w:val="00A536EC"/>
    <w:rsid w:val="00A53808"/>
    <w:rsid w:val="00A546DB"/>
    <w:rsid w:val="00A55721"/>
    <w:rsid w:val="00A5763C"/>
    <w:rsid w:val="00A601BC"/>
    <w:rsid w:val="00A605C6"/>
    <w:rsid w:val="00A60B61"/>
    <w:rsid w:val="00A6119D"/>
    <w:rsid w:val="00A6183C"/>
    <w:rsid w:val="00A61E7A"/>
    <w:rsid w:val="00A62065"/>
    <w:rsid w:val="00A62AE7"/>
    <w:rsid w:val="00A6316C"/>
    <w:rsid w:val="00A639DB"/>
    <w:rsid w:val="00A63E8B"/>
    <w:rsid w:val="00A646FF"/>
    <w:rsid w:val="00A64D28"/>
    <w:rsid w:val="00A663C0"/>
    <w:rsid w:val="00A676A0"/>
    <w:rsid w:val="00A67758"/>
    <w:rsid w:val="00A67BE8"/>
    <w:rsid w:val="00A67FA8"/>
    <w:rsid w:val="00A70FBF"/>
    <w:rsid w:val="00A72FF6"/>
    <w:rsid w:val="00A745BA"/>
    <w:rsid w:val="00A7541C"/>
    <w:rsid w:val="00A755C6"/>
    <w:rsid w:val="00A76217"/>
    <w:rsid w:val="00A76E7E"/>
    <w:rsid w:val="00A77C7D"/>
    <w:rsid w:val="00A77D79"/>
    <w:rsid w:val="00A77DDE"/>
    <w:rsid w:val="00A806F6"/>
    <w:rsid w:val="00A80797"/>
    <w:rsid w:val="00A8080C"/>
    <w:rsid w:val="00A80A23"/>
    <w:rsid w:val="00A80B28"/>
    <w:rsid w:val="00A811DF"/>
    <w:rsid w:val="00A8186E"/>
    <w:rsid w:val="00A818E5"/>
    <w:rsid w:val="00A82CE3"/>
    <w:rsid w:val="00A82D3B"/>
    <w:rsid w:val="00A840CB"/>
    <w:rsid w:val="00A85016"/>
    <w:rsid w:val="00A871E7"/>
    <w:rsid w:val="00A871F1"/>
    <w:rsid w:val="00A87334"/>
    <w:rsid w:val="00A879A9"/>
    <w:rsid w:val="00A903A1"/>
    <w:rsid w:val="00A90524"/>
    <w:rsid w:val="00A92C89"/>
    <w:rsid w:val="00A935F0"/>
    <w:rsid w:val="00A938E4"/>
    <w:rsid w:val="00A9481E"/>
    <w:rsid w:val="00A94F6E"/>
    <w:rsid w:val="00A9649C"/>
    <w:rsid w:val="00A96966"/>
    <w:rsid w:val="00A96D7D"/>
    <w:rsid w:val="00A96F10"/>
    <w:rsid w:val="00A97EB9"/>
    <w:rsid w:val="00AA07C9"/>
    <w:rsid w:val="00AA1445"/>
    <w:rsid w:val="00AA1DE8"/>
    <w:rsid w:val="00AA1DEE"/>
    <w:rsid w:val="00AA460A"/>
    <w:rsid w:val="00AA4D25"/>
    <w:rsid w:val="00AA58F2"/>
    <w:rsid w:val="00AA6F7D"/>
    <w:rsid w:val="00AB153B"/>
    <w:rsid w:val="00AB43B4"/>
    <w:rsid w:val="00AB4902"/>
    <w:rsid w:val="00AB5392"/>
    <w:rsid w:val="00AB5DF6"/>
    <w:rsid w:val="00AB6443"/>
    <w:rsid w:val="00AB649A"/>
    <w:rsid w:val="00AB7F4B"/>
    <w:rsid w:val="00AC096A"/>
    <w:rsid w:val="00AC10E2"/>
    <w:rsid w:val="00AC12B3"/>
    <w:rsid w:val="00AC1B23"/>
    <w:rsid w:val="00AC2320"/>
    <w:rsid w:val="00AC3AAB"/>
    <w:rsid w:val="00AC3CA4"/>
    <w:rsid w:val="00AC4136"/>
    <w:rsid w:val="00AC5456"/>
    <w:rsid w:val="00AC6878"/>
    <w:rsid w:val="00AC6EAE"/>
    <w:rsid w:val="00AC6FF4"/>
    <w:rsid w:val="00AC74E6"/>
    <w:rsid w:val="00AC7AD4"/>
    <w:rsid w:val="00AD0004"/>
    <w:rsid w:val="00AD0A67"/>
    <w:rsid w:val="00AD0EC1"/>
    <w:rsid w:val="00AD28BD"/>
    <w:rsid w:val="00AD466E"/>
    <w:rsid w:val="00AD4DFA"/>
    <w:rsid w:val="00AE1538"/>
    <w:rsid w:val="00AE1884"/>
    <w:rsid w:val="00AE1E77"/>
    <w:rsid w:val="00AE278F"/>
    <w:rsid w:val="00AE2ABA"/>
    <w:rsid w:val="00AE2B9A"/>
    <w:rsid w:val="00AE315B"/>
    <w:rsid w:val="00AE3371"/>
    <w:rsid w:val="00AE3519"/>
    <w:rsid w:val="00AE37D3"/>
    <w:rsid w:val="00AE3B15"/>
    <w:rsid w:val="00AE3DA5"/>
    <w:rsid w:val="00AE427E"/>
    <w:rsid w:val="00AE486B"/>
    <w:rsid w:val="00AE540C"/>
    <w:rsid w:val="00AF1D4F"/>
    <w:rsid w:val="00AF201F"/>
    <w:rsid w:val="00AF2B91"/>
    <w:rsid w:val="00AF38B6"/>
    <w:rsid w:val="00AF4281"/>
    <w:rsid w:val="00AF4FFE"/>
    <w:rsid w:val="00AF517C"/>
    <w:rsid w:val="00AF53BB"/>
    <w:rsid w:val="00AF5917"/>
    <w:rsid w:val="00AF5D97"/>
    <w:rsid w:val="00AF6EA7"/>
    <w:rsid w:val="00B000AC"/>
    <w:rsid w:val="00B0262C"/>
    <w:rsid w:val="00B02B46"/>
    <w:rsid w:val="00B034BA"/>
    <w:rsid w:val="00B04398"/>
    <w:rsid w:val="00B05983"/>
    <w:rsid w:val="00B05B8D"/>
    <w:rsid w:val="00B06361"/>
    <w:rsid w:val="00B06A33"/>
    <w:rsid w:val="00B0708D"/>
    <w:rsid w:val="00B11249"/>
    <w:rsid w:val="00B12B96"/>
    <w:rsid w:val="00B12BEE"/>
    <w:rsid w:val="00B12D92"/>
    <w:rsid w:val="00B1445A"/>
    <w:rsid w:val="00B15B70"/>
    <w:rsid w:val="00B16B76"/>
    <w:rsid w:val="00B16BD1"/>
    <w:rsid w:val="00B17461"/>
    <w:rsid w:val="00B17FD1"/>
    <w:rsid w:val="00B20D0C"/>
    <w:rsid w:val="00B20EAA"/>
    <w:rsid w:val="00B21C7B"/>
    <w:rsid w:val="00B22B61"/>
    <w:rsid w:val="00B22B90"/>
    <w:rsid w:val="00B23771"/>
    <w:rsid w:val="00B24156"/>
    <w:rsid w:val="00B246D4"/>
    <w:rsid w:val="00B248E0"/>
    <w:rsid w:val="00B25932"/>
    <w:rsid w:val="00B2756B"/>
    <w:rsid w:val="00B2762C"/>
    <w:rsid w:val="00B27FE8"/>
    <w:rsid w:val="00B31179"/>
    <w:rsid w:val="00B31631"/>
    <w:rsid w:val="00B31FD4"/>
    <w:rsid w:val="00B32811"/>
    <w:rsid w:val="00B35433"/>
    <w:rsid w:val="00B35B9D"/>
    <w:rsid w:val="00B35C17"/>
    <w:rsid w:val="00B36370"/>
    <w:rsid w:val="00B368CF"/>
    <w:rsid w:val="00B40968"/>
    <w:rsid w:val="00B40A8B"/>
    <w:rsid w:val="00B40CE3"/>
    <w:rsid w:val="00B4298C"/>
    <w:rsid w:val="00B441CE"/>
    <w:rsid w:val="00B448D0"/>
    <w:rsid w:val="00B44F7C"/>
    <w:rsid w:val="00B45511"/>
    <w:rsid w:val="00B455A2"/>
    <w:rsid w:val="00B47892"/>
    <w:rsid w:val="00B500C5"/>
    <w:rsid w:val="00B503EA"/>
    <w:rsid w:val="00B50C71"/>
    <w:rsid w:val="00B51A12"/>
    <w:rsid w:val="00B51C2D"/>
    <w:rsid w:val="00B52016"/>
    <w:rsid w:val="00B52118"/>
    <w:rsid w:val="00B53F69"/>
    <w:rsid w:val="00B56477"/>
    <w:rsid w:val="00B571A8"/>
    <w:rsid w:val="00B57674"/>
    <w:rsid w:val="00B57DEB"/>
    <w:rsid w:val="00B60E99"/>
    <w:rsid w:val="00B6148A"/>
    <w:rsid w:val="00B6553A"/>
    <w:rsid w:val="00B65879"/>
    <w:rsid w:val="00B669DD"/>
    <w:rsid w:val="00B66FE0"/>
    <w:rsid w:val="00B67D75"/>
    <w:rsid w:val="00B67FCC"/>
    <w:rsid w:val="00B70259"/>
    <w:rsid w:val="00B71672"/>
    <w:rsid w:val="00B71D0E"/>
    <w:rsid w:val="00B71E6F"/>
    <w:rsid w:val="00B7469E"/>
    <w:rsid w:val="00B74A50"/>
    <w:rsid w:val="00B74ACB"/>
    <w:rsid w:val="00B7586E"/>
    <w:rsid w:val="00B75A40"/>
    <w:rsid w:val="00B77271"/>
    <w:rsid w:val="00B7730F"/>
    <w:rsid w:val="00B8096E"/>
    <w:rsid w:val="00B80B00"/>
    <w:rsid w:val="00B80D53"/>
    <w:rsid w:val="00B8121A"/>
    <w:rsid w:val="00B8198B"/>
    <w:rsid w:val="00B823DC"/>
    <w:rsid w:val="00B8247D"/>
    <w:rsid w:val="00B833BB"/>
    <w:rsid w:val="00B8388C"/>
    <w:rsid w:val="00B84470"/>
    <w:rsid w:val="00B87659"/>
    <w:rsid w:val="00B9048A"/>
    <w:rsid w:val="00B90D5C"/>
    <w:rsid w:val="00B91891"/>
    <w:rsid w:val="00B9243B"/>
    <w:rsid w:val="00B92510"/>
    <w:rsid w:val="00B93918"/>
    <w:rsid w:val="00B93982"/>
    <w:rsid w:val="00B94C80"/>
    <w:rsid w:val="00B95593"/>
    <w:rsid w:val="00B9578A"/>
    <w:rsid w:val="00B95853"/>
    <w:rsid w:val="00B965CB"/>
    <w:rsid w:val="00B96A2E"/>
    <w:rsid w:val="00B97E0C"/>
    <w:rsid w:val="00B97F72"/>
    <w:rsid w:val="00BA0163"/>
    <w:rsid w:val="00BA1063"/>
    <w:rsid w:val="00BA2E5D"/>
    <w:rsid w:val="00BA3A67"/>
    <w:rsid w:val="00BA3E0E"/>
    <w:rsid w:val="00BA5D73"/>
    <w:rsid w:val="00BA6D95"/>
    <w:rsid w:val="00BA7DB2"/>
    <w:rsid w:val="00BB0B94"/>
    <w:rsid w:val="00BB0C50"/>
    <w:rsid w:val="00BB1134"/>
    <w:rsid w:val="00BB1B9E"/>
    <w:rsid w:val="00BB1DA7"/>
    <w:rsid w:val="00BB292E"/>
    <w:rsid w:val="00BB3734"/>
    <w:rsid w:val="00BB3CEC"/>
    <w:rsid w:val="00BB4657"/>
    <w:rsid w:val="00BB5475"/>
    <w:rsid w:val="00BB6A7F"/>
    <w:rsid w:val="00BB6EE0"/>
    <w:rsid w:val="00BB7646"/>
    <w:rsid w:val="00BC17F6"/>
    <w:rsid w:val="00BC1C31"/>
    <w:rsid w:val="00BC300D"/>
    <w:rsid w:val="00BC312D"/>
    <w:rsid w:val="00BC351E"/>
    <w:rsid w:val="00BC3F0E"/>
    <w:rsid w:val="00BC4C8E"/>
    <w:rsid w:val="00BD138A"/>
    <w:rsid w:val="00BD13A9"/>
    <w:rsid w:val="00BD295F"/>
    <w:rsid w:val="00BD31E1"/>
    <w:rsid w:val="00BD3639"/>
    <w:rsid w:val="00BD3B2C"/>
    <w:rsid w:val="00BD3B3D"/>
    <w:rsid w:val="00BD4C93"/>
    <w:rsid w:val="00BD5188"/>
    <w:rsid w:val="00BD52A4"/>
    <w:rsid w:val="00BD5362"/>
    <w:rsid w:val="00BD5F78"/>
    <w:rsid w:val="00BD6B2D"/>
    <w:rsid w:val="00BD7318"/>
    <w:rsid w:val="00BD7B55"/>
    <w:rsid w:val="00BE38FC"/>
    <w:rsid w:val="00BE3B4F"/>
    <w:rsid w:val="00BE3FE7"/>
    <w:rsid w:val="00BE4485"/>
    <w:rsid w:val="00BE54A4"/>
    <w:rsid w:val="00BE7180"/>
    <w:rsid w:val="00BE71EE"/>
    <w:rsid w:val="00BF0A80"/>
    <w:rsid w:val="00BF18F3"/>
    <w:rsid w:val="00BF1B5F"/>
    <w:rsid w:val="00BF2A3C"/>
    <w:rsid w:val="00BF2B1A"/>
    <w:rsid w:val="00BF35ED"/>
    <w:rsid w:val="00BF6C85"/>
    <w:rsid w:val="00BF6DB6"/>
    <w:rsid w:val="00C01BB7"/>
    <w:rsid w:val="00C01C05"/>
    <w:rsid w:val="00C01D5A"/>
    <w:rsid w:val="00C02D42"/>
    <w:rsid w:val="00C02FCF"/>
    <w:rsid w:val="00C0407C"/>
    <w:rsid w:val="00C0457E"/>
    <w:rsid w:val="00C04C9F"/>
    <w:rsid w:val="00C055A2"/>
    <w:rsid w:val="00C06B95"/>
    <w:rsid w:val="00C07753"/>
    <w:rsid w:val="00C07822"/>
    <w:rsid w:val="00C103B9"/>
    <w:rsid w:val="00C12056"/>
    <w:rsid w:val="00C12200"/>
    <w:rsid w:val="00C12563"/>
    <w:rsid w:val="00C12AE0"/>
    <w:rsid w:val="00C12C3B"/>
    <w:rsid w:val="00C12C8F"/>
    <w:rsid w:val="00C13508"/>
    <w:rsid w:val="00C15786"/>
    <w:rsid w:val="00C165D4"/>
    <w:rsid w:val="00C16DF4"/>
    <w:rsid w:val="00C1766B"/>
    <w:rsid w:val="00C200D7"/>
    <w:rsid w:val="00C204B9"/>
    <w:rsid w:val="00C22235"/>
    <w:rsid w:val="00C22340"/>
    <w:rsid w:val="00C2283C"/>
    <w:rsid w:val="00C2312E"/>
    <w:rsid w:val="00C23247"/>
    <w:rsid w:val="00C23895"/>
    <w:rsid w:val="00C24794"/>
    <w:rsid w:val="00C2488F"/>
    <w:rsid w:val="00C24FE0"/>
    <w:rsid w:val="00C259FB"/>
    <w:rsid w:val="00C2610F"/>
    <w:rsid w:val="00C265BA"/>
    <w:rsid w:val="00C276B2"/>
    <w:rsid w:val="00C300AB"/>
    <w:rsid w:val="00C31EDA"/>
    <w:rsid w:val="00C322A7"/>
    <w:rsid w:val="00C325CF"/>
    <w:rsid w:val="00C33A29"/>
    <w:rsid w:val="00C34FAA"/>
    <w:rsid w:val="00C355A7"/>
    <w:rsid w:val="00C36E7B"/>
    <w:rsid w:val="00C37804"/>
    <w:rsid w:val="00C4094E"/>
    <w:rsid w:val="00C40A1D"/>
    <w:rsid w:val="00C42228"/>
    <w:rsid w:val="00C42F13"/>
    <w:rsid w:val="00C43034"/>
    <w:rsid w:val="00C4393E"/>
    <w:rsid w:val="00C44941"/>
    <w:rsid w:val="00C450E8"/>
    <w:rsid w:val="00C45582"/>
    <w:rsid w:val="00C45774"/>
    <w:rsid w:val="00C45795"/>
    <w:rsid w:val="00C46530"/>
    <w:rsid w:val="00C46704"/>
    <w:rsid w:val="00C4717B"/>
    <w:rsid w:val="00C47772"/>
    <w:rsid w:val="00C47C4C"/>
    <w:rsid w:val="00C47E68"/>
    <w:rsid w:val="00C5007F"/>
    <w:rsid w:val="00C51EC7"/>
    <w:rsid w:val="00C529FA"/>
    <w:rsid w:val="00C54099"/>
    <w:rsid w:val="00C55CB5"/>
    <w:rsid w:val="00C561FD"/>
    <w:rsid w:val="00C564E6"/>
    <w:rsid w:val="00C568B8"/>
    <w:rsid w:val="00C575F9"/>
    <w:rsid w:val="00C578F4"/>
    <w:rsid w:val="00C57976"/>
    <w:rsid w:val="00C60237"/>
    <w:rsid w:val="00C6210F"/>
    <w:rsid w:val="00C62A4B"/>
    <w:rsid w:val="00C6310F"/>
    <w:rsid w:val="00C6399E"/>
    <w:rsid w:val="00C660E8"/>
    <w:rsid w:val="00C66287"/>
    <w:rsid w:val="00C6697C"/>
    <w:rsid w:val="00C7060C"/>
    <w:rsid w:val="00C70DAC"/>
    <w:rsid w:val="00C71D02"/>
    <w:rsid w:val="00C7239B"/>
    <w:rsid w:val="00C724A4"/>
    <w:rsid w:val="00C7385B"/>
    <w:rsid w:val="00C73F26"/>
    <w:rsid w:val="00C7406E"/>
    <w:rsid w:val="00C74BD1"/>
    <w:rsid w:val="00C74DE6"/>
    <w:rsid w:val="00C751B2"/>
    <w:rsid w:val="00C752F6"/>
    <w:rsid w:val="00C753D5"/>
    <w:rsid w:val="00C759DE"/>
    <w:rsid w:val="00C76574"/>
    <w:rsid w:val="00C775A4"/>
    <w:rsid w:val="00C77A7D"/>
    <w:rsid w:val="00C80010"/>
    <w:rsid w:val="00C800DF"/>
    <w:rsid w:val="00C807D7"/>
    <w:rsid w:val="00C80A4B"/>
    <w:rsid w:val="00C82A97"/>
    <w:rsid w:val="00C83746"/>
    <w:rsid w:val="00C84312"/>
    <w:rsid w:val="00C85D34"/>
    <w:rsid w:val="00C866D7"/>
    <w:rsid w:val="00C86875"/>
    <w:rsid w:val="00C9086F"/>
    <w:rsid w:val="00C911BB"/>
    <w:rsid w:val="00C91FA5"/>
    <w:rsid w:val="00C9244F"/>
    <w:rsid w:val="00C92A7C"/>
    <w:rsid w:val="00C95285"/>
    <w:rsid w:val="00C957E9"/>
    <w:rsid w:val="00C96CCB"/>
    <w:rsid w:val="00C97C0A"/>
    <w:rsid w:val="00CA1F02"/>
    <w:rsid w:val="00CA2012"/>
    <w:rsid w:val="00CA2B8E"/>
    <w:rsid w:val="00CA3B67"/>
    <w:rsid w:val="00CA4677"/>
    <w:rsid w:val="00CA637D"/>
    <w:rsid w:val="00CA6834"/>
    <w:rsid w:val="00CA6A98"/>
    <w:rsid w:val="00CA7654"/>
    <w:rsid w:val="00CA772F"/>
    <w:rsid w:val="00CB0511"/>
    <w:rsid w:val="00CB09E6"/>
    <w:rsid w:val="00CB1381"/>
    <w:rsid w:val="00CB28FB"/>
    <w:rsid w:val="00CB2F07"/>
    <w:rsid w:val="00CB3C71"/>
    <w:rsid w:val="00CB57B0"/>
    <w:rsid w:val="00CB5C47"/>
    <w:rsid w:val="00CB77FB"/>
    <w:rsid w:val="00CC0748"/>
    <w:rsid w:val="00CC1286"/>
    <w:rsid w:val="00CC3EEB"/>
    <w:rsid w:val="00CC3EFA"/>
    <w:rsid w:val="00CC6A96"/>
    <w:rsid w:val="00CC6C3F"/>
    <w:rsid w:val="00CC7E9D"/>
    <w:rsid w:val="00CD00DB"/>
    <w:rsid w:val="00CD0CA5"/>
    <w:rsid w:val="00CD1337"/>
    <w:rsid w:val="00CD1E18"/>
    <w:rsid w:val="00CD3FDB"/>
    <w:rsid w:val="00CD42D0"/>
    <w:rsid w:val="00CD43CC"/>
    <w:rsid w:val="00CD4953"/>
    <w:rsid w:val="00CD7949"/>
    <w:rsid w:val="00CD7BEB"/>
    <w:rsid w:val="00CE0784"/>
    <w:rsid w:val="00CE0E2A"/>
    <w:rsid w:val="00CE1101"/>
    <w:rsid w:val="00CE1747"/>
    <w:rsid w:val="00CE185B"/>
    <w:rsid w:val="00CE1A20"/>
    <w:rsid w:val="00CE2C72"/>
    <w:rsid w:val="00CE2CE9"/>
    <w:rsid w:val="00CE682F"/>
    <w:rsid w:val="00CE68A9"/>
    <w:rsid w:val="00CF1078"/>
    <w:rsid w:val="00CF1E93"/>
    <w:rsid w:val="00CF237F"/>
    <w:rsid w:val="00CF26BE"/>
    <w:rsid w:val="00CF3048"/>
    <w:rsid w:val="00CF337C"/>
    <w:rsid w:val="00CF467D"/>
    <w:rsid w:val="00CF70FB"/>
    <w:rsid w:val="00CF7890"/>
    <w:rsid w:val="00D00836"/>
    <w:rsid w:val="00D016DD"/>
    <w:rsid w:val="00D01BD4"/>
    <w:rsid w:val="00D03078"/>
    <w:rsid w:val="00D03A2F"/>
    <w:rsid w:val="00D0421F"/>
    <w:rsid w:val="00D04DF2"/>
    <w:rsid w:val="00D05B2E"/>
    <w:rsid w:val="00D061C9"/>
    <w:rsid w:val="00D065E5"/>
    <w:rsid w:val="00D0712B"/>
    <w:rsid w:val="00D07FD6"/>
    <w:rsid w:val="00D10A84"/>
    <w:rsid w:val="00D10AF0"/>
    <w:rsid w:val="00D1168A"/>
    <w:rsid w:val="00D13A27"/>
    <w:rsid w:val="00D14570"/>
    <w:rsid w:val="00D14849"/>
    <w:rsid w:val="00D15AB7"/>
    <w:rsid w:val="00D15CEF"/>
    <w:rsid w:val="00D15DE8"/>
    <w:rsid w:val="00D16678"/>
    <w:rsid w:val="00D170AA"/>
    <w:rsid w:val="00D1773C"/>
    <w:rsid w:val="00D17ACC"/>
    <w:rsid w:val="00D20FBA"/>
    <w:rsid w:val="00D21322"/>
    <w:rsid w:val="00D2139C"/>
    <w:rsid w:val="00D2321E"/>
    <w:rsid w:val="00D233D3"/>
    <w:rsid w:val="00D2367F"/>
    <w:rsid w:val="00D23892"/>
    <w:rsid w:val="00D23E48"/>
    <w:rsid w:val="00D25087"/>
    <w:rsid w:val="00D2525E"/>
    <w:rsid w:val="00D26411"/>
    <w:rsid w:val="00D26758"/>
    <w:rsid w:val="00D26875"/>
    <w:rsid w:val="00D27204"/>
    <w:rsid w:val="00D300BD"/>
    <w:rsid w:val="00D31513"/>
    <w:rsid w:val="00D31AFD"/>
    <w:rsid w:val="00D31CA2"/>
    <w:rsid w:val="00D31EA1"/>
    <w:rsid w:val="00D32C15"/>
    <w:rsid w:val="00D3422E"/>
    <w:rsid w:val="00D34959"/>
    <w:rsid w:val="00D3525B"/>
    <w:rsid w:val="00D35623"/>
    <w:rsid w:val="00D35BC8"/>
    <w:rsid w:val="00D36072"/>
    <w:rsid w:val="00D36106"/>
    <w:rsid w:val="00D371C3"/>
    <w:rsid w:val="00D37A18"/>
    <w:rsid w:val="00D40BAE"/>
    <w:rsid w:val="00D4170C"/>
    <w:rsid w:val="00D41735"/>
    <w:rsid w:val="00D43018"/>
    <w:rsid w:val="00D4374E"/>
    <w:rsid w:val="00D4423C"/>
    <w:rsid w:val="00D447ED"/>
    <w:rsid w:val="00D46025"/>
    <w:rsid w:val="00D46204"/>
    <w:rsid w:val="00D46700"/>
    <w:rsid w:val="00D46971"/>
    <w:rsid w:val="00D46A6A"/>
    <w:rsid w:val="00D4700D"/>
    <w:rsid w:val="00D472C7"/>
    <w:rsid w:val="00D47476"/>
    <w:rsid w:val="00D502A5"/>
    <w:rsid w:val="00D5053E"/>
    <w:rsid w:val="00D51406"/>
    <w:rsid w:val="00D52255"/>
    <w:rsid w:val="00D5286E"/>
    <w:rsid w:val="00D54A12"/>
    <w:rsid w:val="00D550A4"/>
    <w:rsid w:val="00D558D2"/>
    <w:rsid w:val="00D56465"/>
    <w:rsid w:val="00D60919"/>
    <w:rsid w:val="00D60D1B"/>
    <w:rsid w:val="00D61936"/>
    <w:rsid w:val="00D62D65"/>
    <w:rsid w:val="00D62F4D"/>
    <w:rsid w:val="00D6379F"/>
    <w:rsid w:val="00D63982"/>
    <w:rsid w:val="00D63CF8"/>
    <w:rsid w:val="00D647B2"/>
    <w:rsid w:val="00D65E05"/>
    <w:rsid w:val="00D703DB"/>
    <w:rsid w:val="00D70E3E"/>
    <w:rsid w:val="00D7187E"/>
    <w:rsid w:val="00D71CEE"/>
    <w:rsid w:val="00D72248"/>
    <w:rsid w:val="00D728B6"/>
    <w:rsid w:val="00D73AD4"/>
    <w:rsid w:val="00D7595F"/>
    <w:rsid w:val="00D75BF1"/>
    <w:rsid w:val="00D81965"/>
    <w:rsid w:val="00D83F82"/>
    <w:rsid w:val="00D841A3"/>
    <w:rsid w:val="00D856FD"/>
    <w:rsid w:val="00D857F0"/>
    <w:rsid w:val="00D86872"/>
    <w:rsid w:val="00D87BDF"/>
    <w:rsid w:val="00D87DA7"/>
    <w:rsid w:val="00D900A3"/>
    <w:rsid w:val="00D90BE6"/>
    <w:rsid w:val="00D90D3F"/>
    <w:rsid w:val="00D91F6A"/>
    <w:rsid w:val="00D927C1"/>
    <w:rsid w:val="00D93270"/>
    <w:rsid w:val="00D9330D"/>
    <w:rsid w:val="00D9371A"/>
    <w:rsid w:val="00D93B12"/>
    <w:rsid w:val="00D9530F"/>
    <w:rsid w:val="00D95646"/>
    <w:rsid w:val="00D957F2"/>
    <w:rsid w:val="00D958BD"/>
    <w:rsid w:val="00D95A14"/>
    <w:rsid w:val="00D9610F"/>
    <w:rsid w:val="00D97D4B"/>
    <w:rsid w:val="00DA0C4F"/>
    <w:rsid w:val="00DA211D"/>
    <w:rsid w:val="00DA39EA"/>
    <w:rsid w:val="00DA54EC"/>
    <w:rsid w:val="00DA7436"/>
    <w:rsid w:val="00DA7B41"/>
    <w:rsid w:val="00DB033B"/>
    <w:rsid w:val="00DB0513"/>
    <w:rsid w:val="00DB1A15"/>
    <w:rsid w:val="00DB1BD8"/>
    <w:rsid w:val="00DB1FA0"/>
    <w:rsid w:val="00DB3183"/>
    <w:rsid w:val="00DB318D"/>
    <w:rsid w:val="00DB3AD9"/>
    <w:rsid w:val="00DB3B2F"/>
    <w:rsid w:val="00DB44BD"/>
    <w:rsid w:val="00DB44F6"/>
    <w:rsid w:val="00DB55D6"/>
    <w:rsid w:val="00DB5EB2"/>
    <w:rsid w:val="00DB5F45"/>
    <w:rsid w:val="00DB649C"/>
    <w:rsid w:val="00DB7ABE"/>
    <w:rsid w:val="00DC0A71"/>
    <w:rsid w:val="00DC1382"/>
    <w:rsid w:val="00DC1523"/>
    <w:rsid w:val="00DC1847"/>
    <w:rsid w:val="00DC29BA"/>
    <w:rsid w:val="00DC3A94"/>
    <w:rsid w:val="00DC421F"/>
    <w:rsid w:val="00DC433A"/>
    <w:rsid w:val="00DC43B9"/>
    <w:rsid w:val="00DC5D79"/>
    <w:rsid w:val="00DC62B3"/>
    <w:rsid w:val="00DC7461"/>
    <w:rsid w:val="00DC76DE"/>
    <w:rsid w:val="00DC7CAC"/>
    <w:rsid w:val="00DD00E8"/>
    <w:rsid w:val="00DD02DF"/>
    <w:rsid w:val="00DD11D5"/>
    <w:rsid w:val="00DD47F5"/>
    <w:rsid w:val="00DD5598"/>
    <w:rsid w:val="00DD5AE0"/>
    <w:rsid w:val="00DD6626"/>
    <w:rsid w:val="00DD6DE7"/>
    <w:rsid w:val="00DE0653"/>
    <w:rsid w:val="00DE183B"/>
    <w:rsid w:val="00DE1B6B"/>
    <w:rsid w:val="00DE2698"/>
    <w:rsid w:val="00DE2B8F"/>
    <w:rsid w:val="00DE302D"/>
    <w:rsid w:val="00DE3064"/>
    <w:rsid w:val="00DE364E"/>
    <w:rsid w:val="00DE41B4"/>
    <w:rsid w:val="00DE41FC"/>
    <w:rsid w:val="00DE43BC"/>
    <w:rsid w:val="00DE4F06"/>
    <w:rsid w:val="00DE648F"/>
    <w:rsid w:val="00DE697A"/>
    <w:rsid w:val="00DE6AAD"/>
    <w:rsid w:val="00DE6BF9"/>
    <w:rsid w:val="00DE6C05"/>
    <w:rsid w:val="00DE6E4B"/>
    <w:rsid w:val="00DE7B4C"/>
    <w:rsid w:val="00DF093A"/>
    <w:rsid w:val="00DF09E5"/>
    <w:rsid w:val="00DF0A2B"/>
    <w:rsid w:val="00DF1F89"/>
    <w:rsid w:val="00DF2279"/>
    <w:rsid w:val="00DF239E"/>
    <w:rsid w:val="00DF288F"/>
    <w:rsid w:val="00DF2CE0"/>
    <w:rsid w:val="00DF2DEA"/>
    <w:rsid w:val="00DF2F56"/>
    <w:rsid w:val="00DF4D30"/>
    <w:rsid w:val="00DF53B4"/>
    <w:rsid w:val="00DF707D"/>
    <w:rsid w:val="00E00918"/>
    <w:rsid w:val="00E00D25"/>
    <w:rsid w:val="00E0214F"/>
    <w:rsid w:val="00E03F64"/>
    <w:rsid w:val="00E047CE"/>
    <w:rsid w:val="00E0575B"/>
    <w:rsid w:val="00E06575"/>
    <w:rsid w:val="00E07097"/>
    <w:rsid w:val="00E07833"/>
    <w:rsid w:val="00E07E67"/>
    <w:rsid w:val="00E07FE6"/>
    <w:rsid w:val="00E110AC"/>
    <w:rsid w:val="00E116DD"/>
    <w:rsid w:val="00E12207"/>
    <w:rsid w:val="00E125AD"/>
    <w:rsid w:val="00E12BF4"/>
    <w:rsid w:val="00E13B20"/>
    <w:rsid w:val="00E13BA5"/>
    <w:rsid w:val="00E141F1"/>
    <w:rsid w:val="00E15BA1"/>
    <w:rsid w:val="00E160E1"/>
    <w:rsid w:val="00E16A73"/>
    <w:rsid w:val="00E22088"/>
    <w:rsid w:val="00E22607"/>
    <w:rsid w:val="00E22A6E"/>
    <w:rsid w:val="00E230CB"/>
    <w:rsid w:val="00E23397"/>
    <w:rsid w:val="00E23432"/>
    <w:rsid w:val="00E245B0"/>
    <w:rsid w:val="00E247D6"/>
    <w:rsid w:val="00E2527A"/>
    <w:rsid w:val="00E254C6"/>
    <w:rsid w:val="00E260BC"/>
    <w:rsid w:val="00E26589"/>
    <w:rsid w:val="00E26907"/>
    <w:rsid w:val="00E26B4A"/>
    <w:rsid w:val="00E277D6"/>
    <w:rsid w:val="00E27932"/>
    <w:rsid w:val="00E307E5"/>
    <w:rsid w:val="00E33CAD"/>
    <w:rsid w:val="00E346C7"/>
    <w:rsid w:val="00E34AE6"/>
    <w:rsid w:val="00E34B53"/>
    <w:rsid w:val="00E35089"/>
    <w:rsid w:val="00E357ED"/>
    <w:rsid w:val="00E368C9"/>
    <w:rsid w:val="00E371E5"/>
    <w:rsid w:val="00E37C41"/>
    <w:rsid w:val="00E37F74"/>
    <w:rsid w:val="00E41283"/>
    <w:rsid w:val="00E413E1"/>
    <w:rsid w:val="00E421B4"/>
    <w:rsid w:val="00E4345E"/>
    <w:rsid w:val="00E43CF7"/>
    <w:rsid w:val="00E44EB7"/>
    <w:rsid w:val="00E45207"/>
    <w:rsid w:val="00E46292"/>
    <w:rsid w:val="00E463F3"/>
    <w:rsid w:val="00E47208"/>
    <w:rsid w:val="00E473FA"/>
    <w:rsid w:val="00E47619"/>
    <w:rsid w:val="00E47A16"/>
    <w:rsid w:val="00E5091B"/>
    <w:rsid w:val="00E51D18"/>
    <w:rsid w:val="00E52755"/>
    <w:rsid w:val="00E53154"/>
    <w:rsid w:val="00E5487E"/>
    <w:rsid w:val="00E5494B"/>
    <w:rsid w:val="00E55634"/>
    <w:rsid w:val="00E607BF"/>
    <w:rsid w:val="00E60A56"/>
    <w:rsid w:val="00E60DC4"/>
    <w:rsid w:val="00E63947"/>
    <w:rsid w:val="00E64BAD"/>
    <w:rsid w:val="00E64F26"/>
    <w:rsid w:val="00E657A3"/>
    <w:rsid w:val="00E6618F"/>
    <w:rsid w:val="00E66566"/>
    <w:rsid w:val="00E66662"/>
    <w:rsid w:val="00E7022B"/>
    <w:rsid w:val="00E7047B"/>
    <w:rsid w:val="00E70565"/>
    <w:rsid w:val="00E705A2"/>
    <w:rsid w:val="00E70FB3"/>
    <w:rsid w:val="00E71FAB"/>
    <w:rsid w:val="00E72956"/>
    <w:rsid w:val="00E72F89"/>
    <w:rsid w:val="00E737DF"/>
    <w:rsid w:val="00E73CB5"/>
    <w:rsid w:val="00E74CD9"/>
    <w:rsid w:val="00E7576B"/>
    <w:rsid w:val="00E75A86"/>
    <w:rsid w:val="00E75BA7"/>
    <w:rsid w:val="00E760A3"/>
    <w:rsid w:val="00E7664F"/>
    <w:rsid w:val="00E76E86"/>
    <w:rsid w:val="00E773AE"/>
    <w:rsid w:val="00E77875"/>
    <w:rsid w:val="00E80445"/>
    <w:rsid w:val="00E8088C"/>
    <w:rsid w:val="00E81469"/>
    <w:rsid w:val="00E81B53"/>
    <w:rsid w:val="00E825CE"/>
    <w:rsid w:val="00E82D52"/>
    <w:rsid w:val="00E83B8A"/>
    <w:rsid w:val="00E846A3"/>
    <w:rsid w:val="00E84CD3"/>
    <w:rsid w:val="00E8537C"/>
    <w:rsid w:val="00E85A3F"/>
    <w:rsid w:val="00E85CE7"/>
    <w:rsid w:val="00E8700B"/>
    <w:rsid w:val="00E87315"/>
    <w:rsid w:val="00E91A2F"/>
    <w:rsid w:val="00E92B21"/>
    <w:rsid w:val="00E950EB"/>
    <w:rsid w:val="00E96FFD"/>
    <w:rsid w:val="00E977A8"/>
    <w:rsid w:val="00E97DD4"/>
    <w:rsid w:val="00E97E2D"/>
    <w:rsid w:val="00EA0414"/>
    <w:rsid w:val="00EA0C84"/>
    <w:rsid w:val="00EA11D0"/>
    <w:rsid w:val="00EA1B8C"/>
    <w:rsid w:val="00EA2317"/>
    <w:rsid w:val="00EA2387"/>
    <w:rsid w:val="00EA3315"/>
    <w:rsid w:val="00EA389B"/>
    <w:rsid w:val="00EA3BC8"/>
    <w:rsid w:val="00EA476C"/>
    <w:rsid w:val="00EA5455"/>
    <w:rsid w:val="00EA7A42"/>
    <w:rsid w:val="00EB11A4"/>
    <w:rsid w:val="00EB1859"/>
    <w:rsid w:val="00EB1ABE"/>
    <w:rsid w:val="00EB1FE3"/>
    <w:rsid w:val="00EB3B02"/>
    <w:rsid w:val="00EB47B1"/>
    <w:rsid w:val="00EB4A7D"/>
    <w:rsid w:val="00EB4C11"/>
    <w:rsid w:val="00EB4F8A"/>
    <w:rsid w:val="00EB55DA"/>
    <w:rsid w:val="00EB5870"/>
    <w:rsid w:val="00EB6863"/>
    <w:rsid w:val="00EB6EF4"/>
    <w:rsid w:val="00EB71B5"/>
    <w:rsid w:val="00EC02E6"/>
    <w:rsid w:val="00EC0FDC"/>
    <w:rsid w:val="00EC1EA3"/>
    <w:rsid w:val="00EC2C7A"/>
    <w:rsid w:val="00EC4A20"/>
    <w:rsid w:val="00EC4D62"/>
    <w:rsid w:val="00EC56C6"/>
    <w:rsid w:val="00EC5C06"/>
    <w:rsid w:val="00EC5D7F"/>
    <w:rsid w:val="00EC6117"/>
    <w:rsid w:val="00EC79FA"/>
    <w:rsid w:val="00EC7B2F"/>
    <w:rsid w:val="00EC7F3C"/>
    <w:rsid w:val="00ED117B"/>
    <w:rsid w:val="00ED11F0"/>
    <w:rsid w:val="00ED1B17"/>
    <w:rsid w:val="00ED3D0D"/>
    <w:rsid w:val="00ED3D1F"/>
    <w:rsid w:val="00ED3FA9"/>
    <w:rsid w:val="00ED45F5"/>
    <w:rsid w:val="00ED5089"/>
    <w:rsid w:val="00ED5343"/>
    <w:rsid w:val="00ED60CA"/>
    <w:rsid w:val="00ED62D5"/>
    <w:rsid w:val="00ED6A12"/>
    <w:rsid w:val="00ED710E"/>
    <w:rsid w:val="00ED7AE0"/>
    <w:rsid w:val="00EE2706"/>
    <w:rsid w:val="00EE35DB"/>
    <w:rsid w:val="00EE3ECE"/>
    <w:rsid w:val="00EE3FDF"/>
    <w:rsid w:val="00EE42D6"/>
    <w:rsid w:val="00EE556D"/>
    <w:rsid w:val="00EE568C"/>
    <w:rsid w:val="00EE5A7F"/>
    <w:rsid w:val="00EE6E64"/>
    <w:rsid w:val="00EF0429"/>
    <w:rsid w:val="00EF0544"/>
    <w:rsid w:val="00EF0F2D"/>
    <w:rsid w:val="00EF1101"/>
    <w:rsid w:val="00EF4C5E"/>
    <w:rsid w:val="00EF5C58"/>
    <w:rsid w:val="00EF6178"/>
    <w:rsid w:val="00EF62F8"/>
    <w:rsid w:val="00EF6791"/>
    <w:rsid w:val="00EF69AD"/>
    <w:rsid w:val="00EF6C70"/>
    <w:rsid w:val="00EF6ED7"/>
    <w:rsid w:val="00EF74A0"/>
    <w:rsid w:val="00EF74E0"/>
    <w:rsid w:val="00EF76F0"/>
    <w:rsid w:val="00F0059B"/>
    <w:rsid w:val="00F00E82"/>
    <w:rsid w:val="00F01806"/>
    <w:rsid w:val="00F01F77"/>
    <w:rsid w:val="00F024FC"/>
    <w:rsid w:val="00F029CB"/>
    <w:rsid w:val="00F03C64"/>
    <w:rsid w:val="00F06B7C"/>
    <w:rsid w:val="00F1031E"/>
    <w:rsid w:val="00F11CA1"/>
    <w:rsid w:val="00F12497"/>
    <w:rsid w:val="00F13D01"/>
    <w:rsid w:val="00F1449E"/>
    <w:rsid w:val="00F14C1B"/>
    <w:rsid w:val="00F15074"/>
    <w:rsid w:val="00F15BC8"/>
    <w:rsid w:val="00F170A0"/>
    <w:rsid w:val="00F1776E"/>
    <w:rsid w:val="00F20D4C"/>
    <w:rsid w:val="00F20EB2"/>
    <w:rsid w:val="00F21621"/>
    <w:rsid w:val="00F22ABF"/>
    <w:rsid w:val="00F22D54"/>
    <w:rsid w:val="00F2388A"/>
    <w:rsid w:val="00F23A16"/>
    <w:rsid w:val="00F23C6D"/>
    <w:rsid w:val="00F24437"/>
    <w:rsid w:val="00F24803"/>
    <w:rsid w:val="00F24C78"/>
    <w:rsid w:val="00F25051"/>
    <w:rsid w:val="00F25089"/>
    <w:rsid w:val="00F25C2A"/>
    <w:rsid w:val="00F25DC2"/>
    <w:rsid w:val="00F25F35"/>
    <w:rsid w:val="00F25F91"/>
    <w:rsid w:val="00F261AD"/>
    <w:rsid w:val="00F263A0"/>
    <w:rsid w:val="00F26571"/>
    <w:rsid w:val="00F26623"/>
    <w:rsid w:val="00F267AF"/>
    <w:rsid w:val="00F26E72"/>
    <w:rsid w:val="00F275E1"/>
    <w:rsid w:val="00F276BC"/>
    <w:rsid w:val="00F308B0"/>
    <w:rsid w:val="00F30FD0"/>
    <w:rsid w:val="00F323DF"/>
    <w:rsid w:val="00F32837"/>
    <w:rsid w:val="00F33030"/>
    <w:rsid w:val="00F34C7F"/>
    <w:rsid w:val="00F36F0F"/>
    <w:rsid w:val="00F37C49"/>
    <w:rsid w:val="00F40872"/>
    <w:rsid w:val="00F4430A"/>
    <w:rsid w:val="00F449E4"/>
    <w:rsid w:val="00F44A47"/>
    <w:rsid w:val="00F5112D"/>
    <w:rsid w:val="00F513C9"/>
    <w:rsid w:val="00F51AA8"/>
    <w:rsid w:val="00F51ABA"/>
    <w:rsid w:val="00F52662"/>
    <w:rsid w:val="00F5490E"/>
    <w:rsid w:val="00F55EE5"/>
    <w:rsid w:val="00F5655B"/>
    <w:rsid w:val="00F56F04"/>
    <w:rsid w:val="00F576C0"/>
    <w:rsid w:val="00F60F6C"/>
    <w:rsid w:val="00F61DD5"/>
    <w:rsid w:val="00F62CF6"/>
    <w:rsid w:val="00F63142"/>
    <w:rsid w:val="00F63C05"/>
    <w:rsid w:val="00F63D30"/>
    <w:rsid w:val="00F6430C"/>
    <w:rsid w:val="00F6663E"/>
    <w:rsid w:val="00F70B1E"/>
    <w:rsid w:val="00F71189"/>
    <w:rsid w:val="00F730D0"/>
    <w:rsid w:val="00F73C44"/>
    <w:rsid w:val="00F74888"/>
    <w:rsid w:val="00F74904"/>
    <w:rsid w:val="00F77FC6"/>
    <w:rsid w:val="00F80767"/>
    <w:rsid w:val="00F81FED"/>
    <w:rsid w:val="00F83178"/>
    <w:rsid w:val="00F83621"/>
    <w:rsid w:val="00F84AE0"/>
    <w:rsid w:val="00F85D11"/>
    <w:rsid w:val="00F879F9"/>
    <w:rsid w:val="00F90E26"/>
    <w:rsid w:val="00F915D7"/>
    <w:rsid w:val="00F93BF5"/>
    <w:rsid w:val="00F940D7"/>
    <w:rsid w:val="00F94369"/>
    <w:rsid w:val="00F9499E"/>
    <w:rsid w:val="00F977B0"/>
    <w:rsid w:val="00FA00F8"/>
    <w:rsid w:val="00FA09DA"/>
    <w:rsid w:val="00FA0EFB"/>
    <w:rsid w:val="00FA17F2"/>
    <w:rsid w:val="00FA1F48"/>
    <w:rsid w:val="00FA22EE"/>
    <w:rsid w:val="00FA2E32"/>
    <w:rsid w:val="00FA3948"/>
    <w:rsid w:val="00FA3B2C"/>
    <w:rsid w:val="00FA4BD3"/>
    <w:rsid w:val="00FA54DA"/>
    <w:rsid w:val="00FA5CD3"/>
    <w:rsid w:val="00FA5E22"/>
    <w:rsid w:val="00FA6843"/>
    <w:rsid w:val="00FA6FDC"/>
    <w:rsid w:val="00FA73E7"/>
    <w:rsid w:val="00FB0C88"/>
    <w:rsid w:val="00FB149D"/>
    <w:rsid w:val="00FB23E4"/>
    <w:rsid w:val="00FB25B1"/>
    <w:rsid w:val="00FB2B1C"/>
    <w:rsid w:val="00FB3309"/>
    <w:rsid w:val="00FB369B"/>
    <w:rsid w:val="00FB45C3"/>
    <w:rsid w:val="00FB4806"/>
    <w:rsid w:val="00FB5CEA"/>
    <w:rsid w:val="00FB5E44"/>
    <w:rsid w:val="00FB6478"/>
    <w:rsid w:val="00FB6487"/>
    <w:rsid w:val="00FB6BE4"/>
    <w:rsid w:val="00FB727A"/>
    <w:rsid w:val="00FC0557"/>
    <w:rsid w:val="00FC1312"/>
    <w:rsid w:val="00FC157B"/>
    <w:rsid w:val="00FC15CF"/>
    <w:rsid w:val="00FC1BAB"/>
    <w:rsid w:val="00FC31C2"/>
    <w:rsid w:val="00FC4960"/>
    <w:rsid w:val="00FC4E5C"/>
    <w:rsid w:val="00FC584B"/>
    <w:rsid w:val="00FC5EBE"/>
    <w:rsid w:val="00FD087A"/>
    <w:rsid w:val="00FD1333"/>
    <w:rsid w:val="00FD18F9"/>
    <w:rsid w:val="00FD32EE"/>
    <w:rsid w:val="00FD352B"/>
    <w:rsid w:val="00FD4366"/>
    <w:rsid w:val="00FD453D"/>
    <w:rsid w:val="00FD52BB"/>
    <w:rsid w:val="00FD5EE6"/>
    <w:rsid w:val="00FE1190"/>
    <w:rsid w:val="00FE18BD"/>
    <w:rsid w:val="00FE2344"/>
    <w:rsid w:val="00FE253D"/>
    <w:rsid w:val="00FE4006"/>
    <w:rsid w:val="00FE41AD"/>
    <w:rsid w:val="00FE4CCB"/>
    <w:rsid w:val="00FE5CF1"/>
    <w:rsid w:val="00FE6303"/>
    <w:rsid w:val="00FE636C"/>
    <w:rsid w:val="00FF0844"/>
    <w:rsid w:val="00FF36E2"/>
    <w:rsid w:val="00FF385A"/>
    <w:rsid w:val="00FF5030"/>
    <w:rsid w:val="00FF6251"/>
    <w:rsid w:val="00FF646D"/>
    <w:rsid w:val="00FF7580"/>
    <w:rsid w:val="00FF7A4B"/>
    <w:rsid w:val="00FF7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278AB14D"/>
  <w15:docId w15:val="{C5024089-29F3-499F-86B6-7974A53B97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51496"/>
    <w:pPr>
      <w:spacing w:after="120" w:line="240" w:lineRule="auto"/>
      <w:jc w:val="both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DE648F"/>
    <w:pPr>
      <w:keepNext/>
      <w:keepLines/>
      <w:numPr>
        <w:numId w:val="1"/>
      </w:numPr>
      <w:spacing w:before="480" w:after="60"/>
      <w:jc w:val="left"/>
      <w:outlineLvl w:val="0"/>
    </w:pPr>
    <w:rPr>
      <w:rFonts w:ascii="Calibri" w:eastAsiaTheme="majorEastAsia" w:hAnsi="Calibri" w:cstheme="majorBidi"/>
      <w:b/>
      <w:bCs/>
      <w:sz w:val="36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14F93"/>
    <w:pPr>
      <w:keepNext/>
      <w:keepLines/>
      <w:numPr>
        <w:ilvl w:val="1"/>
        <w:numId w:val="1"/>
      </w:numPr>
      <w:spacing w:before="240" w:after="60" w:line="276" w:lineRule="auto"/>
      <w:outlineLvl w:val="1"/>
    </w:pPr>
    <w:rPr>
      <w:rFonts w:ascii="Calibri" w:eastAsiaTheme="majorEastAsia" w:hAnsi="Calibri" w:cstheme="majorBidi"/>
      <w:b/>
      <w:bCs/>
      <w:sz w:val="32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DE648F"/>
    <w:pPr>
      <w:keepNext/>
      <w:keepLines/>
      <w:numPr>
        <w:ilvl w:val="2"/>
        <w:numId w:val="1"/>
      </w:numPr>
      <w:spacing w:before="480" w:after="60"/>
      <w:jc w:val="left"/>
      <w:outlineLvl w:val="2"/>
    </w:pPr>
    <w:rPr>
      <w:rFonts w:ascii="Calibri" w:eastAsiaTheme="majorEastAsia" w:hAnsi="Calibri" w:cstheme="majorBidi"/>
      <w:b/>
      <w:bCs/>
      <w:sz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DE648F"/>
    <w:pPr>
      <w:keepNext/>
      <w:keepLines/>
      <w:numPr>
        <w:ilvl w:val="3"/>
        <w:numId w:val="1"/>
      </w:numPr>
      <w:spacing w:before="480" w:after="60"/>
      <w:jc w:val="left"/>
      <w:outlineLvl w:val="3"/>
    </w:pPr>
    <w:rPr>
      <w:rFonts w:ascii="Calibri" w:eastAsiaTheme="majorEastAsia" w:hAnsi="Calibri" w:cstheme="majorBidi"/>
      <w:b/>
      <w:bCs/>
      <w:iCs/>
      <w:sz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E648F"/>
    <w:pPr>
      <w:keepNext/>
      <w:keepLines/>
      <w:numPr>
        <w:ilvl w:val="4"/>
        <w:numId w:val="1"/>
      </w:numPr>
      <w:spacing w:before="200" w:after="0"/>
      <w:jc w:val="left"/>
      <w:outlineLvl w:val="4"/>
    </w:pPr>
    <w:rPr>
      <w:rFonts w:ascii="Calibri" w:eastAsiaTheme="majorEastAsia" w:hAnsi="Calibri" w:cstheme="majorBidi"/>
      <w:b/>
      <w:i/>
      <w:sz w:val="2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47892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47892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47892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47892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E648F"/>
    <w:rPr>
      <w:rFonts w:ascii="Calibri" w:eastAsiaTheme="majorEastAsia" w:hAnsi="Calibri" w:cstheme="majorBidi"/>
      <w:b/>
      <w:bCs/>
      <w:sz w:val="36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114F93"/>
    <w:rPr>
      <w:rFonts w:ascii="Calibri" w:eastAsiaTheme="majorEastAsia" w:hAnsi="Calibri" w:cstheme="majorBidi"/>
      <w:b/>
      <w:bCs/>
      <w:sz w:val="32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DE648F"/>
    <w:rPr>
      <w:rFonts w:ascii="Calibri" w:eastAsiaTheme="majorEastAsia" w:hAnsi="Calibri" w:cstheme="majorBidi"/>
      <w:b/>
      <w:bCs/>
      <w:sz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DE648F"/>
    <w:rPr>
      <w:rFonts w:ascii="Calibri" w:eastAsiaTheme="majorEastAsia" w:hAnsi="Calibri" w:cstheme="majorBidi"/>
      <w:b/>
      <w:bCs/>
      <w:iCs/>
      <w:sz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E648F"/>
    <w:rPr>
      <w:rFonts w:ascii="Calibri" w:eastAsiaTheme="majorEastAsia" w:hAnsi="Calibri" w:cstheme="majorBidi"/>
      <w:b/>
      <w:i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4789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4789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4789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4789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445AD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445AD"/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rsid w:val="002445AD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2445AD"/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02774E"/>
    <w:pPr>
      <w:spacing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02774E"/>
  </w:style>
  <w:style w:type="paragraph" w:styleId="Legenda">
    <w:name w:val="caption"/>
    <w:aliases w:val="Podpis Figur"/>
    <w:basedOn w:val="Normalny"/>
    <w:next w:val="Normalny"/>
    <w:link w:val="LegendaZnak"/>
    <w:uiPriority w:val="35"/>
    <w:unhideWhenUsed/>
    <w:qFormat/>
    <w:rsid w:val="006B2C64"/>
    <w:rPr>
      <w:b/>
      <w:bCs/>
      <w:color w:val="C00000"/>
      <w:sz w:val="18"/>
      <w:szCs w:val="18"/>
    </w:rPr>
  </w:style>
  <w:style w:type="character" w:customStyle="1" w:styleId="LegendaZnak">
    <w:name w:val="Legenda Znak"/>
    <w:aliases w:val="Podpis Figur Znak"/>
    <w:link w:val="Legenda"/>
    <w:uiPriority w:val="35"/>
    <w:rsid w:val="006B2C64"/>
    <w:rPr>
      <w:b/>
      <w:bCs/>
      <w:color w:val="C00000"/>
      <w:sz w:val="18"/>
      <w:szCs w:val="18"/>
    </w:rPr>
  </w:style>
  <w:style w:type="paragraph" w:styleId="Akapitzlist">
    <w:name w:val="List Paragraph"/>
    <w:basedOn w:val="Normalny"/>
    <w:link w:val="AkapitzlistZnak"/>
    <w:uiPriority w:val="99"/>
    <w:qFormat/>
    <w:rsid w:val="00313A79"/>
    <w:pPr>
      <w:numPr>
        <w:numId w:val="2"/>
      </w:numPr>
      <w:spacing w:before="60" w:after="60"/>
    </w:pPr>
  </w:style>
  <w:style w:type="character" w:customStyle="1" w:styleId="AkapitzlistZnak">
    <w:name w:val="Akapit z listą Znak"/>
    <w:link w:val="Akapitzlist"/>
    <w:uiPriority w:val="99"/>
    <w:rsid w:val="00E254C6"/>
  </w:style>
  <w:style w:type="character" w:styleId="Uwydatnienie">
    <w:name w:val="Emphasis"/>
    <w:basedOn w:val="Domylnaczcionkaakapitu"/>
    <w:qFormat/>
    <w:rsid w:val="00264FAE"/>
    <w:rPr>
      <w:b/>
      <w:i/>
      <w:iCs/>
    </w:rPr>
  </w:style>
  <w:style w:type="character" w:styleId="Pogrubienie">
    <w:name w:val="Strong"/>
    <w:basedOn w:val="Domylnaczcionkaakapitu"/>
    <w:uiPriority w:val="22"/>
    <w:qFormat/>
    <w:rsid w:val="009E25F1"/>
    <w:rPr>
      <w:b/>
      <w:bCs/>
    </w:rPr>
  </w:style>
  <w:style w:type="paragraph" w:styleId="Cytat">
    <w:name w:val="Quote"/>
    <w:basedOn w:val="Normalny"/>
    <w:next w:val="Normalny"/>
    <w:link w:val="CytatZnak"/>
    <w:uiPriority w:val="29"/>
    <w:qFormat/>
    <w:rsid w:val="00562CC8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562CC8"/>
    <w:rPr>
      <w:i/>
      <w:iCs/>
      <w:color w:val="000000" w:themeColor="text1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D32EE"/>
    <w:pPr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D32EE"/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FD32EE"/>
    <w:pPr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FD32EE"/>
    <w:rPr>
      <w:sz w:val="16"/>
      <w:szCs w:val="16"/>
    </w:rPr>
  </w:style>
  <w:style w:type="paragraph" w:styleId="Tekstpodstawowyzwciciem">
    <w:name w:val="Body Text First Indent"/>
    <w:basedOn w:val="Normalny"/>
    <w:link w:val="TekstpodstawowyzwciciemZnak"/>
    <w:rsid w:val="00A23B06"/>
    <w:pPr>
      <w:ind w:firstLine="21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zwciciemZnak">
    <w:name w:val="Tekst podstawowy z wcięciem Znak"/>
    <w:basedOn w:val="Domylnaczcionkaakapitu"/>
    <w:link w:val="Tekstpodstawowyzwciciem"/>
    <w:rsid w:val="00A23B06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2EE"/>
    <w:pPr>
      <w:spacing w:line="480" w:lineRule="auto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2E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Wyrnieniedelikatne">
    <w:name w:val="Subtle Emphasis"/>
    <w:basedOn w:val="Domylnaczcionkaakapitu"/>
    <w:uiPriority w:val="19"/>
    <w:qFormat/>
    <w:rsid w:val="009E69A6"/>
    <w:rPr>
      <w:b/>
      <w:iCs/>
      <w:color w:val="C00000"/>
    </w:rPr>
  </w:style>
  <w:style w:type="character" w:styleId="Wyrnienieintensywne">
    <w:name w:val="Intense Emphasis"/>
    <w:basedOn w:val="Domylnaczcionkaakapitu"/>
    <w:uiPriority w:val="21"/>
    <w:qFormat/>
    <w:rsid w:val="00293370"/>
    <w:rPr>
      <w:b/>
      <w:bCs/>
      <w:i/>
      <w:iCs/>
      <w:color w:val="C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442ED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442E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442ED"/>
    <w:rPr>
      <w:vertAlign w:val="superscript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3618FE"/>
    <w:pPr>
      <w:numPr>
        <w:numId w:val="0"/>
      </w:numPr>
      <w:spacing w:after="0" w:line="276" w:lineRule="auto"/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3618FE"/>
    <w:pPr>
      <w:spacing w:before="120" w:after="0"/>
      <w:ind w:left="220"/>
      <w:jc w:val="left"/>
    </w:pPr>
    <w:rPr>
      <w:b/>
      <w:bCs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3618FE"/>
    <w:pPr>
      <w:spacing w:before="120" w:after="0"/>
      <w:jc w:val="left"/>
    </w:pPr>
    <w:rPr>
      <w:b/>
      <w:bCs/>
      <w:i/>
      <w:iCs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3618FE"/>
    <w:pPr>
      <w:spacing w:after="0"/>
      <w:ind w:left="440"/>
      <w:jc w:val="left"/>
    </w:pPr>
    <w:rPr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3618FE"/>
    <w:rPr>
      <w:color w:val="0000FF" w:themeColor="hyperlink"/>
      <w:u w:val="single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9337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C00000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93370"/>
    <w:rPr>
      <w:b/>
      <w:bCs/>
      <w:i/>
      <w:iCs/>
      <w:color w:val="C00000"/>
    </w:rPr>
  </w:style>
  <w:style w:type="paragraph" w:styleId="Bezodstpw">
    <w:name w:val="No Spacing"/>
    <w:uiPriority w:val="1"/>
    <w:qFormat/>
    <w:rsid w:val="00C43034"/>
    <w:pPr>
      <w:spacing w:after="0" w:line="240" w:lineRule="auto"/>
      <w:jc w:val="both"/>
    </w:pPr>
  </w:style>
  <w:style w:type="paragraph" w:customStyle="1" w:styleId="Tytu1">
    <w:name w:val="Tytuł 1"/>
    <w:basedOn w:val="Normalny"/>
    <w:link w:val="Tytu1Znak"/>
    <w:qFormat/>
    <w:rsid w:val="00A23B06"/>
    <w:pPr>
      <w:spacing w:after="0"/>
      <w:jc w:val="center"/>
    </w:pPr>
    <w:rPr>
      <w:rFonts w:ascii="Calibri" w:eastAsia="Times New Roman" w:hAnsi="Calibri" w:cs="Calibri"/>
      <w:b/>
      <w:sz w:val="40"/>
      <w:szCs w:val="40"/>
      <w:lang w:eastAsia="pl-PL"/>
    </w:rPr>
  </w:style>
  <w:style w:type="character" w:customStyle="1" w:styleId="Tytu1Znak">
    <w:name w:val="Tytuł 1 Znak"/>
    <w:basedOn w:val="Domylnaczcionkaakapitu"/>
    <w:link w:val="Tytu1"/>
    <w:rsid w:val="00A23B06"/>
    <w:rPr>
      <w:rFonts w:ascii="Calibri" w:eastAsia="Times New Roman" w:hAnsi="Calibri" w:cs="Calibri"/>
      <w:b/>
      <w:sz w:val="40"/>
      <w:szCs w:val="40"/>
      <w:lang w:eastAsia="pl-PL"/>
    </w:rPr>
  </w:style>
  <w:style w:type="paragraph" w:customStyle="1" w:styleId="Tytu2">
    <w:name w:val="Tytuł2"/>
    <w:basedOn w:val="Normalny"/>
    <w:link w:val="Tytu2Znak"/>
    <w:qFormat/>
    <w:rsid w:val="00A23B06"/>
    <w:pPr>
      <w:spacing w:after="0"/>
      <w:jc w:val="center"/>
    </w:pPr>
    <w:rPr>
      <w:rFonts w:ascii="Calibri" w:eastAsia="Times New Roman" w:hAnsi="Calibri" w:cs="Calibri"/>
      <w:b/>
      <w:sz w:val="32"/>
      <w:szCs w:val="32"/>
      <w:lang w:eastAsia="pl-PL"/>
    </w:rPr>
  </w:style>
  <w:style w:type="character" w:customStyle="1" w:styleId="Tytu2Znak">
    <w:name w:val="Tytuł2 Znak"/>
    <w:basedOn w:val="Domylnaczcionkaakapitu"/>
    <w:link w:val="Tytu2"/>
    <w:rsid w:val="00A23B06"/>
    <w:rPr>
      <w:rFonts w:ascii="Calibri" w:eastAsia="Times New Roman" w:hAnsi="Calibri" w:cs="Calibri"/>
      <w:b/>
      <w:sz w:val="32"/>
      <w:szCs w:val="32"/>
      <w:lang w:eastAsia="pl-PL"/>
    </w:rPr>
  </w:style>
  <w:style w:type="paragraph" w:customStyle="1" w:styleId="Tabelanagwek">
    <w:name w:val="Tabela nagłówek"/>
    <w:basedOn w:val="Normalny"/>
    <w:qFormat/>
    <w:rsid w:val="00AC12B3"/>
    <w:pPr>
      <w:spacing w:after="0"/>
      <w:jc w:val="center"/>
    </w:pPr>
    <w:rPr>
      <w:b/>
      <w:sz w:val="20"/>
      <w:szCs w:val="20"/>
    </w:rPr>
  </w:style>
  <w:style w:type="paragraph" w:customStyle="1" w:styleId="Tabelatre">
    <w:name w:val="Tabela treść"/>
    <w:basedOn w:val="Normalny"/>
    <w:qFormat/>
    <w:rsid w:val="00EC5D7F"/>
    <w:pPr>
      <w:spacing w:after="0"/>
    </w:pPr>
    <w:rPr>
      <w:sz w:val="18"/>
      <w:szCs w:val="18"/>
    </w:rPr>
  </w:style>
  <w:style w:type="paragraph" w:customStyle="1" w:styleId="Literatura">
    <w:name w:val="Literatura"/>
    <w:basedOn w:val="Akapitzlist"/>
    <w:qFormat/>
    <w:rsid w:val="004E1CDC"/>
    <w:pPr>
      <w:numPr>
        <w:numId w:val="3"/>
      </w:numPr>
      <w:spacing w:before="0" w:after="120"/>
      <w:ind w:left="567" w:hanging="567"/>
    </w:pPr>
  </w:style>
  <w:style w:type="paragraph" w:styleId="Tekstpodstawowy">
    <w:name w:val="Body Text"/>
    <w:basedOn w:val="Normalny"/>
    <w:link w:val="TekstpodstawowyZnak"/>
    <w:semiHidden/>
    <w:unhideWhenUsed/>
    <w:rsid w:val="005E7698"/>
  </w:style>
  <w:style w:type="character" w:customStyle="1" w:styleId="TekstpodstawowyZnak">
    <w:name w:val="Tekst podstawowy Znak"/>
    <w:basedOn w:val="Domylnaczcionkaakapitu"/>
    <w:link w:val="Tekstpodstawowy"/>
    <w:semiHidden/>
    <w:rsid w:val="005E7698"/>
  </w:style>
  <w:style w:type="paragraph" w:customStyle="1" w:styleId="tabela1">
    <w:name w:val="tabela 1"/>
    <w:basedOn w:val="Normalny"/>
    <w:rsid w:val="005E7698"/>
    <w:pPr>
      <w:spacing w:after="0"/>
    </w:pPr>
    <w:rPr>
      <w:rFonts w:ascii="Arial" w:eastAsia="Times New Roman" w:hAnsi="Arial" w:cs="Times New Roman"/>
      <w:sz w:val="20"/>
      <w:szCs w:val="24"/>
      <w:lang w:eastAsia="pl-PL"/>
    </w:rPr>
  </w:style>
  <w:style w:type="paragraph" w:customStyle="1" w:styleId="Tabela-tre">
    <w:name w:val="Tabela - treść"/>
    <w:basedOn w:val="Normalny"/>
    <w:autoRedefine/>
    <w:qFormat/>
    <w:rsid w:val="00650426"/>
    <w:pPr>
      <w:spacing w:before="10" w:after="10"/>
      <w:jc w:val="center"/>
    </w:pPr>
    <w:rPr>
      <w:rFonts w:eastAsia="Times New Roman" w:cs="Arial"/>
      <w:w w:val="99"/>
      <w:sz w:val="20"/>
      <w:szCs w:val="28"/>
      <w:lang w:eastAsia="pl-PL"/>
    </w:rPr>
  </w:style>
  <w:style w:type="paragraph" w:customStyle="1" w:styleId="Tabela-nagwek">
    <w:name w:val="Tabela - nagłówek"/>
    <w:basedOn w:val="Tabela-tre"/>
    <w:rsid w:val="00C23247"/>
    <w:rPr>
      <w:b/>
      <w:bCs/>
    </w:rPr>
  </w:style>
  <w:style w:type="paragraph" w:customStyle="1" w:styleId="StylTabela-treDolewej1">
    <w:name w:val="Styl Tabela - treść + Do lewej1"/>
    <w:basedOn w:val="Tabela-tre"/>
    <w:rsid w:val="00C23247"/>
    <w:pPr>
      <w:jc w:val="left"/>
    </w:pPr>
    <w:rPr>
      <w:rFonts w:cs="Times New Roman"/>
      <w:szCs w:val="20"/>
    </w:rPr>
  </w:style>
  <w:style w:type="table" w:styleId="Tabela-Siatka">
    <w:name w:val="Table Grid"/>
    <w:basedOn w:val="Standardowy"/>
    <w:rsid w:val="00C23247"/>
    <w:pPr>
      <w:spacing w:after="0" w:line="240" w:lineRule="auto"/>
    </w:pPr>
    <w:rPr>
      <w:rFonts w:ascii="Calibri" w:eastAsia="Calibri" w:hAnsi="Calibri" w:cs="Times New Roman"/>
      <w:lang w:eastAsia="pl-P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E463F3"/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E463F3"/>
    <w:rPr>
      <w:sz w:val="16"/>
      <w:szCs w:val="16"/>
    </w:rPr>
  </w:style>
  <w:style w:type="paragraph" w:customStyle="1" w:styleId="normaltableau">
    <w:name w:val="normal_tableau"/>
    <w:basedOn w:val="Normalny"/>
    <w:rsid w:val="00F275E1"/>
    <w:rPr>
      <w:rFonts w:ascii="Optima" w:eastAsia="Times New Roman" w:hAnsi="Optima" w:cs="Times New Roman"/>
      <w:lang w:val="en-GB" w:eastAsia="pl-PL"/>
    </w:rPr>
  </w:style>
  <w:style w:type="paragraph" w:customStyle="1" w:styleId="Tekstpodstawowywcity21">
    <w:name w:val="Tekst podstawowy wcięty 21"/>
    <w:basedOn w:val="Normalny"/>
    <w:rsid w:val="00B6148A"/>
    <w:pPr>
      <w:widowControl w:val="0"/>
      <w:spacing w:after="0"/>
      <w:ind w:left="1134" w:hanging="1134"/>
      <w:jc w:val="right"/>
    </w:pPr>
    <w:rPr>
      <w:rFonts w:ascii="Times New Roman" w:eastAsia="Times New Roman" w:hAnsi="Times New Roman" w:cs="Times New Roman"/>
      <w:i/>
      <w:sz w:val="24"/>
      <w:szCs w:val="20"/>
      <w:lang w:eastAsia="pl-PL"/>
    </w:rPr>
  </w:style>
  <w:style w:type="paragraph" w:customStyle="1" w:styleId="Tekstpodstawowy21">
    <w:name w:val="Tekst podstawowy 21"/>
    <w:basedOn w:val="Normalny"/>
    <w:rsid w:val="00B6148A"/>
    <w:pPr>
      <w:widowControl w:val="0"/>
      <w:spacing w:after="0" w:line="287" w:lineRule="auto"/>
      <w:ind w:right="60"/>
      <w:jc w:val="left"/>
    </w:pPr>
    <w:rPr>
      <w:rFonts w:ascii="Times New Roman" w:eastAsia="Times New Roman" w:hAnsi="Times New Roman" w:cs="Times New Roman"/>
      <w:color w:val="000000"/>
      <w:sz w:val="24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667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667A6"/>
    <w:pPr>
      <w:suppressAutoHyphens/>
      <w:autoSpaceDN w:val="0"/>
      <w:spacing w:after="160"/>
      <w:jc w:val="left"/>
      <w:textAlignment w:val="baseline"/>
    </w:pPr>
    <w:rPr>
      <w:rFonts w:ascii="Calibri" w:eastAsia="Calibri" w:hAnsi="Calibri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667A6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502A5"/>
    <w:pPr>
      <w:suppressAutoHyphens w:val="0"/>
      <w:autoSpaceDN/>
      <w:spacing w:before="120" w:after="120"/>
      <w:jc w:val="both"/>
      <w:textAlignment w:val="auto"/>
    </w:pPr>
    <w:rPr>
      <w:rFonts w:asciiTheme="minorHAnsi" w:eastAsiaTheme="minorHAnsi" w:hAnsiTheme="minorHAnsi" w:cstheme="minorBidi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502A5"/>
    <w:rPr>
      <w:rFonts w:ascii="Calibri" w:eastAsia="Calibri" w:hAnsi="Calibri" w:cs="Times New Roman"/>
      <w:b/>
      <w:bCs/>
      <w:sz w:val="20"/>
      <w:szCs w:val="20"/>
    </w:rPr>
  </w:style>
  <w:style w:type="character" w:styleId="UyteHipercze">
    <w:name w:val="FollowedHyperlink"/>
    <w:basedOn w:val="Domylnaczcionkaakapitu"/>
    <w:uiPriority w:val="99"/>
    <w:semiHidden/>
    <w:unhideWhenUsed/>
    <w:rsid w:val="006037C6"/>
    <w:rPr>
      <w:color w:val="800080"/>
      <w:u w:val="single"/>
    </w:rPr>
  </w:style>
  <w:style w:type="table" w:customStyle="1" w:styleId="Tabela-Siatka1">
    <w:name w:val="Tabela - Siatka1"/>
    <w:basedOn w:val="Standardowy"/>
    <w:next w:val="Tabela-Siatka"/>
    <w:uiPriority w:val="59"/>
    <w:rsid w:val="00EB1ABE"/>
    <w:pPr>
      <w:spacing w:after="0" w:line="240" w:lineRule="auto"/>
    </w:pPr>
    <w:rPr>
      <w:rFonts w:ascii="Calibri" w:eastAsia="Calibri" w:hAnsi="Calibri" w:cs="Times New Roman"/>
      <w:lang w:eastAsia="pl-P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DE6E4B"/>
    <w:pPr>
      <w:spacing w:after="0" w:line="240" w:lineRule="auto"/>
    </w:pPr>
  </w:style>
  <w:style w:type="paragraph" w:styleId="Spistreci4">
    <w:name w:val="toc 4"/>
    <w:basedOn w:val="Normalny"/>
    <w:next w:val="Normalny"/>
    <w:autoRedefine/>
    <w:uiPriority w:val="39"/>
    <w:unhideWhenUsed/>
    <w:rsid w:val="00C7239B"/>
    <w:pPr>
      <w:spacing w:after="0"/>
      <w:ind w:left="660"/>
      <w:jc w:val="left"/>
    </w:pPr>
    <w:rPr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C7239B"/>
    <w:pPr>
      <w:spacing w:after="0"/>
      <w:ind w:left="880"/>
      <w:jc w:val="left"/>
    </w:pPr>
    <w:rPr>
      <w:sz w:val="20"/>
      <w:szCs w:val="20"/>
    </w:rPr>
  </w:style>
  <w:style w:type="paragraph" w:styleId="Listapunktowana">
    <w:name w:val="List Bullet"/>
    <w:basedOn w:val="Normalny"/>
    <w:uiPriority w:val="99"/>
    <w:unhideWhenUsed/>
    <w:rsid w:val="00C259FB"/>
    <w:pPr>
      <w:numPr>
        <w:numId w:val="4"/>
      </w:numPr>
      <w:contextualSpacing/>
    </w:pPr>
  </w:style>
  <w:style w:type="paragraph" w:styleId="Spistreci6">
    <w:name w:val="toc 6"/>
    <w:basedOn w:val="Normalny"/>
    <w:next w:val="Normalny"/>
    <w:autoRedefine/>
    <w:uiPriority w:val="39"/>
    <w:unhideWhenUsed/>
    <w:rsid w:val="00C7239B"/>
    <w:pPr>
      <w:spacing w:after="0"/>
      <w:ind w:left="1100"/>
      <w:jc w:val="left"/>
    </w:pPr>
    <w:rPr>
      <w:sz w:val="20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C7239B"/>
    <w:pPr>
      <w:spacing w:after="0"/>
      <w:ind w:left="1320"/>
      <w:jc w:val="left"/>
    </w:pPr>
    <w:rPr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C7239B"/>
    <w:pPr>
      <w:spacing w:after="0"/>
      <w:ind w:left="1540"/>
      <w:jc w:val="left"/>
    </w:pPr>
    <w:rPr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C7239B"/>
    <w:pPr>
      <w:spacing w:after="0"/>
      <w:ind w:left="1760"/>
      <w:jc w:val="left"/>
    </w:pPr>
    <w:rPr>
      <w:sz w:val="20"/>
      <w:szCs w:val="20"/>
    </w:rPr>
  </w:style>
  <w:style w:type="paragraph" w:customStyle="1" w:styleId="Tytu20">
    <w:name w:val="Tytuł 2"/>
    <w:basedOn w:val="Normalny"/>
    <w:qFormat/>
    <w:rsid w:val="00925505"/>
    <w:pPr>
      <w:jc w:val="center"/>
    </w:pPr>
    <w:rPr>
      <w:rFonts w:ascii="Calibri" w:eastAsia="Times New Roman" w:hAnsi="Calibri" w:cs="Times New Roman"/>
      <w:b/>
      <w:sz w:val="32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666EDA"/>
    <w:pPr>
      <w:tabs>
        <w:tab w:val="center" w:pos="4703"/>
        <w:tab w:val="right" w:pos="9406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666EDA"/>
  </w:style>
  <w:style w:type="character" w:customStyle="1" w:styleId="ui-provider">
    <w:name w:val="ui-provider"/>
    <w:basedOn w:val="Domylnaczcionkaakapitu"/>
    <w:rsid w:val="00FD5E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206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2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3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8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3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26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7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64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65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8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30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3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4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33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7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1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71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8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56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2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62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5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0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88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3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43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62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8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5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3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8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7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39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9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9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1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8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32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7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39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6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24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10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6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0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97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4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5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45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0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8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9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3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9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75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5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8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0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6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8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6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7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2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29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97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0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2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9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2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9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137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035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54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6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7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0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57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9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5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9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2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25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2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0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06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0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74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62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60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16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47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8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8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5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8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2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9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9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7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5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1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14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67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62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90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7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2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39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9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3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3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12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09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34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20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37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06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20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47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0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21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7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17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9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87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25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88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1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7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1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2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3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88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3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3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4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7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79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7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77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4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4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56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1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7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2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67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45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71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53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4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0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6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0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9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5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8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1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9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9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5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45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2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08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36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18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6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4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4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00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8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9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60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1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3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3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34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97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1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9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3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3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1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2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68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66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3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97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8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55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7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32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32CCC-8C29-494A-B716-6D5A80178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318</TotalTime>
  <Pages>27</Pages>
  <Words>9950</Words>
  <Characters>59706</Characters>
  <Application>Microsoft Office Word</Application>
  <DocSecurity>0</DocSecurity>
  <Lines>497</Lines>
  <Paragraphs>139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INSTRUKCJA PROWADZENIE I AKTUALIZACJA BAZY DANYCH GEOLOGICZNO-INŻYNIERSKICH (BDGI)</vt:lpstr>
    </vt:vector>
  </TitlesOfParts>
  <Company>pig</Company>
  <LinksUpToDate>false</LinksUpToDate>
  <CharactersWithSpaces>69517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INSTRUKCJA PROWADZENIE I AKTUALIZACJA BAZY DANYCH GEOLOGICZNO-INŻYNIERSKICH (BDGI)</dc:title>
  <dc:subject/>
  <dc:creator>Izabela Samel</dc:creator>
  <cp:keywords/>
  <dc:description/>
  <cp:lastModifiedBy>Szlasa Marta</cp:lastModifiedBy>
  <cp:revision>31</cp:revision>
  <cp:lastPrinted>2024-04-11T07:55:00Z</cp:lastPrinted>
  <dcterms:created xsi:type="dcterms:W3CDTF">2024-02-27T13:28:00Z</dcterms:created>
  <dcterms:modified xsi:type="dcterms:W3CDTF">2024-04-11T08:46:00Z</dcterms:modified>
</cp:coreProperties>
</file>